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22F1C359"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rPr>
      </w:pPr>
      <w:r>
        <w:rPr>
          <w:rFonts w:ascii="Arial" w:hAnsi="Arial" w:cs="Arial"/>
          <w:b/>
          <w:bCs/>
          <w:kern w:val="0"/>
          <w:sz w:val="24"/>
          <w:lang w:val="en-GB"/>
        </w:rPr>
        <w:t>3GPP TSG-RAN WG2 Meeting #</w:t>
      </w:r>
      <w:r w:rsidR="00864683">
        <w:rPr>
          <w:rFonts w:ascii="Arial" w:hAnsi="Arial" w:cs="Arial" w:hint="eastAsia"/>
          <w:b/>
          <w:bCs/>
          <w:kern w:val="0"/>
          <w:sz w:val="24"/>
        </w:rPr>
        <w:t>1</w:t>
      </w:r>
      <w:r w:rsidR="00864683">
        <w:rPr>
          <w:rFonts w:ascii="Arial" w:hAnsi="Arial" w:cs="Arial"/>
          <w:b/>
          <w:bCs/>
          <w:kern w:val="0"/>
          <w:sz w:val="24"/>
        </w:rPr>
        <w:t>1</w:t>
      </w:r>
      <w:r w:rsidR="00102F0F">
        <w:rPr>
          <w:rFonts w:ascii="Arial" w:hAnsi="Arial" w:cs="Arial"/>
          <w:b/>
          <w:bCs/>
          <w:kern w:val="0"/>
          <w:sz w:val="24"/>
        </w:rPr>
        <w:t xml:space="preserve">2 </w:t>
      </w:r>
      <w:r>
        <w:rPr>
          <w:rFonts w:ascii="Arial" w:hAnsi="Arial" w:cs="Arial"/>
          <w:b/>
          <w:bCs/>
          <w:kern w:val="0"/>
          <w:sz w:val="24"/>
        </w:rPr>
        <w:t>electronic</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20</w:t>
      </w:r>
      <w:r w:rsidR="00F54ED3">
        <w:rPr>
          <w:rFonts w:ascii="Arial" w:hAnsi="Arial" w:cs="Arial"/>
          <w:b/>
          <w:bCs/>
          <w:kern w:val="0"/>
          <w:sz w:val="24"/>
          <w:lang w:val="en-GB"/>
        </w:rPr>
        <w:t>0</w:t>
      </w:r>
      <w:r w:rsidR="00102F0F">
        <w:rPr>
          <w:rFonts w:ascii="Arial" w:hAnsi="Arial" w:cs="Arial"/>
          <w:b/>
          <w:bCs/>
          <w:kern w:val="0"/>
          <w:sz w:val="24"/>
          <w:lang w:val="en-GB"/>
        </w:rPr>
        <w:t>9233</w:t>
      </w:r>
    </w:p>
    <w:p w14:paraId="13013E51" w14:textId="69E4BEF0" w:rsidR="00E84692" w:rsidRDefault="0043216B">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e-meeting</w:t>
      </w:r>
      <w:r>
        <w:rPr>
          <w:rFonts w:ascii="Arial" w:hAnsi="Arial" w:cs="Arial"/>
          <w:b/>
          <w:bCs/>
          <w:kern w:val="0"/>
          <w:sz w:val="24"/>
          <w:lang w:val="en-GB"/>
        </w:rPr>
        <w:t xml:space="preserve">, </w:t>
      </w:r>
      <w:r w:rsidR="00102F0F">
        <w:rPr>
          <w:rFonts w:ascii="Arial" w:hAnsi="Arial" w:cs="Arial"/>
          <w:b/>
          <w:bCs/>
          <w:kern w:val="0"/>
          <w:sz w:val="24"/>
          <w:lang w:val="en-GB"/>
        </w:rPr>
        <w:t>2</w:t>
      </w:r>
      <w:r w:rsidR="00102F0F">
        <w:rPr>
          <w:rFonts w:ascii="Arial" w:hAnsi="Arial" w:cs="Arial"/>
          <w:b/>
          <w:bCs/>
          <w:kern w:val="0"/>
          <w:sz w:val="24"/>
          <w:vertAlign w:val="superscript"/>
        </w:rPr>
        <w:t>nd</w:t>
      </w:r>
      <w:r>
        <w:rPr>
          <w:rFonts w:ascii="Arial" w:hAnsi="Arial" w:cs="Arial"/>
          <w:b/>
          <w:bCs/>
          <w:kern w:val="0"/>
          <w:sz w:val="24"/>
          <w:lang w:val="en-GB"/>
        </w:rPr>
        <w:t xml:space="preserve"> – </w:t>
      </w:r>
      <w:r w:rsidR="00102F0F">
        <w:rPr>
          <w:rFonts w:ascii="Arial" w:hAnsi="Arial" w:cs="Arial"/>
          <w:b/>
          <w:bCs/>
          <w:kern w:val="0"/>
          <w:sz w:val="24"/>
        </w:rPr>
        <w:t>13</w:t>
      </w:r>
      <w:r>
        <w:rPr>
          <w:rFonts w:ascii="Arial" w:hAnsi="Arial" w:cs="Arial"/>
          <w:b/>
          <w:bCs/>
          <w:kern w:val="0"/>
          <w:sz w:val="24"/>
          <w:vertAlign w:val="superscript"/>
        </w:rPr>
        <w:t>th</w:t>
      </w:r>
      <w:r>
        <w:rPr>
          <w:rFonts w:ascii="Arial" w:hAnsi="Arial" w:cs="Arial"/>
          <w:b/>
          <w:bCs/>
          <w:kern w:val="0"/>
          <w:sz w:val="24"/>
          <w:lang w:val="en-GB"/>
        </w:rPr>
        <w:t xml:space="preserve"> </w:t>
      </w:r>
      <w:r w:rsidR="00102F0F">
        <w:rPr>
          <w:rFonts w:ascii="Arial" w:hAnsi="Arial" w:cs="Arial"/>
          <w:b/>
          <w:bCs/>
          <w:kern w:val="0"/>
          <w:sz w:val="24"/>
        </w:rPr>
        <w:t>November</w:t>
      </w:r>
      <w:r>
        <w:rPr>
          <w:rFonts w:ascii="Arial" w:hAnsi="Arial" w:cs="Arial" w:hint="eastAsia"/>
          <w:b/>
          <w:bCs/>
          <w:kern w:val="0"/>
          <w:sz w:val="24"/>
          <w:lang w:val="en-GB"/>
        </w:rPr>
        <w:t xml:space="preserve"> 20</w:t>
      </w:r>
      <w:r>
        <w:rPr>
          <w:rFonts w:ascii="Arial" w:hAnsi="Arial" w:cs="Arial"/>
          <w:b/>
          <w:bCs/>
          <w:kern w:val="0"/>
          <w:sz w:val="24"/>
          <w:lang w:val="en-GB"/>
        </w:rPr>
        <w:t xml:space="preserve">20 </w:t>
      </w:r>
    </w:p>
    <w:p w14:paraId="31C05CC1" w14:textId="77777777" w:rsidR="00E84692" w:rsidRDefault="00E84692">
      <w:pPr>
        <w:overflowPunct w:val="0"/>
        <w:autoSpaceDE w:val="0"/>
        <w:autoSpaceDN w:val="0"/>
        <w:adjustRightInd w:val="0"/>
        <w:snapToGrid w:val="0"/>
        <w:spacing w:before="156"/>
        <w:jc w:val="left"/>
        <w:textAlignment w:val="baseline"/>
        <w:rPr>
          <w:rFonts w:ascii="Arial" w:hAnsi="Arial" w:cs="Arial"/>
          <w:b/>
          <w:bCs/>
          <w:snapToGrid w:val="0"/>
          <w:kern w:val="0"/>
          <w:sz w:val="24"/>
        </w:rPr>
      </w:pPr>
    </w:p>
    <w:p w14:paraId="3BB31BD9" w14:textId="1EEB7C0F"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r w:rsidR="008943A1">
        <w:rPr>
          <w:rFonts w:ascii="Arial" w:hAnsi="Arial" w:cs="Arial"/>
          <w:b/>
          <w:bCs/>
          <w:snapToGrid w:val="0"/>
          <w:kern w:val="0"/>
          <w:sz w:val="24"/>
        </w:rPr>
        <w:t xml:space="preserve"> </w:t>
      </w:r>
    </w:p>
    <w:p w14:paraId="61403576" w14:textId="256F770D" w:rsidR="00E84692" w:rsidRDefault="0043216B">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6533C">
        <w:rPr>
          <w:rFonts w:ascii="Arial" w:hAnsi="Arial" w:cs="Arial"/>
          <w:b/>
          <w:bCs/>
          <w:snapToGrid w:val="0"/>
          <w:kern w:val="0"/>
          <w:sz w:val="24"/>
        </w:rPr>
        <w:t>Clarify the handling of Need S, Need R fields</w:t>
      </w:r>
    </w:p>
    <w:p w14:paraId="774FE3B4" w14:textId="2D666E7A"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102F0F">
        <w:rPr>
          <w:rFonts w:ascii="Arial" w:hAnsi="Arial" w:cs="Arial"/>
          <w:b/>
          <w:bCs/>
          <w:snapToGrid w:val="0"/>
          <w:kern w:val="0"/>
          <w:sz w:val="24"/>
        </w:rPr>
        <w:t>5.4.1.1</w:t>
      </w:r>
    </w:p>
    <w:p w14:paraId="4EDF698D" w14:textId="77777777" w:rsidR="00E84692" w:rsidRDefault="0043216B">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4F42A5E" w14:textId="4DAE00AD" w:rsidR="00E84692" w:rsidRDefault="0056533C" w:rsidP="00AB7A48">
      <w:pPr>
        <w:spacing w:before="120" w:after="0"/>
      </w:pPr>
      <w:r>
        <w:t>In TS 38.331, several fields are defined as “Optional</w:t>
      </w:r>
      <w:r w:rsidR="007C10F9">
        <w:t>, Need S</w:t>
      </w:r>
      <w:r>
        <w:t xml:space="preserve">” with default behaviour, the UE will apply a default value when the field is absent in RRC message. However, upon RRC reconfiguration procedure, if the parent field is not signalled, it is unclear how which value </w:t>
      </w:r>
      <w:r w:rsidR="00A7163D">
        <w:t>will be</w:t>
      </w:r>
      <w:r>
        <w:t xml:space="preserve"> applied for the child fields which defined with default </w:t>
      </w:r>
      <w:r w:rsidR="00752761">
        <w:t xml:space="preserve">value. </w:t>
      </w:r>
      <w:r w:rsidR="00A85523">
        <w:t xml:space="preserve">This problem </w:t>
      </w:r>
      <w:r w:rsidR="000833F5">
        <w:t xml:space="preserve">was identified </w:t>
      </w:r>
      <w:r w:rsidR="00A85523">
        <w:t>during IoT test, i</w:t>
      </w:r>
      <w:r w:rsidR="00667AEB">
        <w:t>n this c</w:t>
      </w:r>
      <w:r w:rsidR="005B127E">
        <w:t>ontribution, we discuss</w:t>
      </w:r>
      <w:r w:rsidR="00D45BB6">
        <w:t>ed</w:t>
      </w:r>
      <w:r w:rsidR="005B127E">
        <w:t xml:space="preserve"> </w:t>
      </w:r>
      <w:r w:rsidR="00667AEB">
        <w:t>this issue</w:t>
      </w:r>
      <w:r w:rsidR="00F616AE">
        <w:t xml:space="preserve"> and </w:t>
      </w:r>
      <w:r w:rsidR="00752761">
        <w:t>provided solution</w:t>
      </w:r>
      <w:r w:rsidR="005B127E">
        <w:t xml:space="preserve">.  </w:t>
      </w:r>
    </w:p>
    <w:p w14:paraId="160A2567" w14:textId="1C2A16BC" w:rsidR="00E84692" w:rsidRDefault="00421BC3">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33C76680" w14:textId="10E85288" w:rsidR="000833F5" w:rsidRDefault="00752761">
      <w:r>
        <w:t xml:space="preserve">The </w:t>
      </w:r>
      <w:r w:rsidR="000833F5">
        <w:t xml:space="preserve">first problematic field identified is “hoppingId” included in PUCCH-ConfigCommon. </w:t>
      </w:r>
    </w:p>
    <w:p w14:paraId="155F3228" w14:textId="77777777" w:rsidR="00A85523" w:rsidRPr="00A85523" w:rsidRDefault="00A85523" w:rsidP="00A855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85523">
        <w:rPr>
          <w:rFonts w:ascii="Courier New" w:eastAsia="Times New Roman" w:hAnsi="Courier New"/>
          <w:noProof/>
          <w:kern w:val="0"/>
          <w:sz w:val="16"/>
          <w:szCs w:val="20"/>
          <w:lang w:val="en-GB" w:eastAsia="en-GB"/>
        </w:rPr>
        <w:t xml:space="preserve">PUCCH-ConfigCommon ::=              </w:t>
      </w:r>
      <w:r w:rsidRPr="00A85523">
        <w:rPr>
          <w:rFonts w:ascii="Courier New" w:eastAsia="Times New Roman" w:hAnsi="Courier New"/>
          <w:noProof/>
          <w:color w:val="993366"/>
          <w:kern w:val="0"/>
          <w:sz w:val="16"/>
          <w:szCs w:val="20"/>
          <w:lang w:val="en-GB" w:eastAsia="en-GB"/>
        </w:rPr>
        <w:t>SEQUENCE</w:t>
      </w:r>
      <w:r w:rsidRPr="00A85523">
        <w:rPr>
          <w:rFonts w:ascii="Courier New" w:eastAsia="Times New Roman" w:hAnsi="Courier New"/>
          <w:noProof/>
          <w:kern w:val="0"/>
          <w:sz w:val="16"/>
          <w:szCs w:val="20"/>
          <w:lang w:val="en-GB" w:eastAsia="en-GB"/>
        </w:rPr>
        <w:t xml:space="preserve"> {</w:t>
      </w:r>
    </w:p>
    <w:p w14:paraId="0013E441" w14:textId="5A8DA03F" w:rsidR="00A85523" w:rsidRPr="00A85523" w:rsidRDefault="00A85523" w:rsidP="00A855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A85523">
        <w:rPr>
          <w:rFonts w:ascii="Courier New" w:eastAsia="Times New Roman" w:hAnsi="Courier New"/>
          <w:noProof/>
          <w:kern w:val="0"/>
          <w:sz w:val="16"/>
          <w:szCs w:val="20"/>
          <w:lang w:val="en-GB" w:eastAsia="en-GB"/>
        </w:rPr>
        <w:t xml:space="preserve">    pucch-ResourceCommon                </w:t>
      </w:r>
      <w:r w:rsidRPr="00A85523">
        <w:rPr>
          <w:rFonts w:ascii="Courier New" w:eastAsia="Times New Roman" w:hAnsi="Courier New"/>
          <w:noProof/>
          <w:color w:val="993366"/>
          <w:kern w:val="0"/>
          <w:sz w:val="16"/>
          <w:szCs w:val="20"/>
          <w:lang w:val="en-GB" w:eastAsia="en-GB"/>
        </w:rPr>
        <w:t>INTEGER</w:t>
      </w:r>
      <w:r w:rsidRPr="00A85523">
        <w:rPr>
          <w:rFonts w:ascii="Courier New" w:eastAsia="Times New Roman" w:hAnsi="Courier New"/>
          <w:noProof/>
          <w:kern w:val="0"/>
          <w:sz w:val="16"/>
          <w:szCs w:val="20"/>
          <w:lang w:val="en-GB" w:eastAsia="en-GB"/>
        </w:rPr>
        <w:t xml:space="preserve"> (0..15)                            </w:t>
      </w:r>
      <w:r>
        <w:rPr>
          <w:rFonts w:ascii="Courier New" w:eastAsia="Times New Roman" w:hAnsi="Courier New"/>
          <w:noProof/>
          <w:kern w:val="0"/>
          <w:sz w:val="16"/>
          <w:szCs w:val="20"/>
          <w:lang w:val="en-GB" w:eastAsia="en-GB"/>
        </w:rPr>
        <w:t xml:space="preserve"> </w:t>
      </w:r>
      <w:r w:rsidRPr="00A85523">
        <w:rPr>
          <w:rFonts w:ascii="Courier New" w:eastAsia="Times New Roman" w:hAnsi="Courier New"/>
          <w:noProof/>
          <w:color w:val="993366"/>
          <w:kern w:val="0"/>
          <w:sz w:val="16"/>
          <w:szCs w:val="20"/>
          <w:lang w:val="en-GB" w:eastAsia="en-GB"/>
        </w:rPr>
        <w:t>OPTIONAL</w:t>
      </w:r>
      <w:r w:rsidRPr="00A85523">
        <w:rPr>
          <w:rFonts w:ascii="Courier New" w:eastAsia="Times New Roman" w:hAnsi="Courier New"/>
          <w:noProof/>
          <w:kern w:val="0"/>
          <w:sz w:val="16"/>
          <w:szCs w:val="20"/>
          <w:lang w:val="en-GB" w:eastAsia="en-GB"/>
        </w:rPr>
        <w:t xml:space="preserve">,   </w:t>
      </w:r>
      <w:r w:rsidRPr="00A85523">
        <w:rPr>
          <w:rFonts w:ascii="Courier New" w:eastAsia="Times New Roman" w:hAnsi="Courier New"/>
          <w:noProof/>
          <w:color w:val="808080"/>
          <w:kern w:val="0"/>
          <w:sz w:val="16"/>
          <w:szCs w:val="20"/>
          <w:lang w:val="en-GB" w:eastAsia="en-GB"/>
        </w:rPr>
        <w:t>-- Cond InitialBWP-Only</w:t>
      </w:r>
    </w:p>
    <w:p w14:paraId="16283C2D" w14:textId="77777777" w:rsidR="00A85523" w:rsidRPr="00A85523" w:rsidRDefault="00A85523" w:rsidP="00A855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85523">
        <w:rPr>
          <w:rFonts w:ascii="Courier New" w:eastAsia="Times New Roman" w:hAnsi="Courier New"/>
          <w:noProof/>
          <w:kern w:val="0"/>
          <w:sz w:val="16"/>
          <w:szCs w:val="20"/>
          <w:lang w:val="en-GB" w:eastAsia="en-GB"/>
        </w:rPr>
        <w:t xml:space="preserve">    pucch-GroupHopping                  </w:t>
      </w:r>
      <w:r w:rsidRPr="00A85523">
        <w:rPr>
          <w:rFonts w:ascii="Courier New" w:eastAsia="Times New Roman" w:hAnsi="Courier New"/>
          <w:noProof/>
          <w:color w:val="993366"/>
          <w:kern w:val="0"/>
          <w:sz w:val="16"/>
          <w:szCs w:val="20"/>
          <w:lang w:val="en-GB" w:eastAsia="en-GB"/>
        </w:rPr>
        <w:t>ENUMERATED</w:t>
      </w:r>
      <w:r w:rsidRPr="00A85523">
        <w:rPr>
          <w:rFonts w:ascii="Courier New" w:eastAsia="Times New Roman" w:hAnsi="Courier New"/>
          <w:noProof/>
          <w:kern w:val="0"/>
          <w:sz w:val="16"/>
          <w:szCs w:val="20"/>
          <w:lang w:val="en-GB" w:eastAsia="en-GB"/>
        </w:rPr>
        <w:t xml:space="preserve"> { neither, enable, disable },</w:t>
      </w:r>
    </w:p>
    <w:p w14:paraId="2099446C" w14:textId="396C4B44" w:rsidR="00A85523" w:rsidRPr="00A85523" w:rsidRDefault="00A85523" w:rsidP="00A855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A85523">
        <w:rPr>
          <w:rFonts w:ascii="Courier New" w:eastAsia="Times New Roman" w:hAnsi="Courier New"/>
          <w:noProof/>
          <w:kern w:val="0"/>
          <w:sz w:val="16"/>
          <w:szCs w:val="20"/>
          <w:lang w:val="en-GB" w:eastAsia="en-GB"/>
        </w:rPr>
        <w:t xml:space="preserve">    </w:t>
      </w:r>
      <w:r w:rsidRPr="00A85523">
        <w:rPr>
          <w:rFonts w:ascii="Courier New" w:eastAsia="Times New Roman" w:hAnsi="Courier New"/>
          <w:noProof/>
          <w:kern w:val="0"/>
          <w:sz w:val="16"/>
          <w:szCs w:val="20"/>
          <w:highlight w:val="yellow"/>
          <w:lang w:val="en-GB" w:eastAsia="en-GB"/>
        </w:rPr>
        <w:t>hoppingId</w:t>
      </w:r>
      <w:r w:rsidRPr="00A85523">
        <w:rPr>
          <w:rFonts w:ascii="Courier New" w:eastAsia="Times New Roman" w:hAnsi="Courier New"/>
          <w:noProof/>
          <w:kern w:val="0"/>
          <w:sz w:val="16"/>
          <w:szCs w:val="20"/>
          <w:lang w:val="en-GB" w:eastAsia="en-GB"/>
        </w:rPr>
        <w:t xml:space="preserve">                           </w:t>
      </w:r>
      <w:r w:rsidRPr="00A85523">
        <w:rPr>
          <w:rFonts w:ascii="Courier New" w:eastAsia="Times New Roman" w:hAnsi="Courier New"/>
          <w:noProof/>
          <w:color w:val="993366"/>
          <w:kern w:val="0"/>
          <w:sz w:val="16"/>
          <w:szCs w:val="20"/>
          <w:lang w:val="en-GB" w:eastAsia="en-GB"/>
        </w:rPr>
        <w:t>INTEGER</w:t>
      </w:r>
      <w:r w:rsidRPr="00A85523">
        <w:rPr>
          <w:rFonts w:ascii="Courier New" w:eastAsia="Times New Roman" w:hAnsi="Courier New"/>
          <w:noProof/>
          <w:kern w:val="0"/>
          <w:sz w:val="16"/>
          <w:szCs w:val="20"/>
          <w:lang w:val="en-GB" w:eastAsia="en-GB"/>
        </w:rPr>
        <w:t xml:space="preserve"> (0..1023)                           </w:t>
      </w:r>
      <w:r w:rsidRPr="00A85523">
        <w:rPr>
          <w:rFonts w:ascii="Courier New" w:eastAsia="Times New Roman" w:hAnsi="Courier New"/>
          <w:noProof/>
          <w:color w:val="993366"/>
          <w:kern w:val="0"/>
          <w:sz w:val="16"/>
          <w:szCs w:val="20"/>
          <w:lang w:val="en-GB" w:eastAsia="en-GB"/>
        </w:rPr>
        <w:t>OPTIONAL</w:t>
      </w:r>
      <w:r w:rsidRPr="00A85523">
        <w:rPr>
          <w:rFonts w:ascii="Courier New" w:eastAsia="Times New Roman" w:hAnsi="Courier New"/>
          <w:noProof/>
          <w:kern w:val="0"/>
          <w:sz w:val="16"/>
          <w:szCs w:val="20"/>
          <w:lang w:val="en-GB" w:eastAsia="en-GB"/>
        </w:rPr>
        <w:t xml:space="preserve">,   </w:t>
      </w:r>
      <w:r w:rsidRPr="00A85523">
        <w:rPr>
          <w:rFonts w:ascii="Courier New" w:eastAsia="Times New Roman" w:hAnsi="Courier New"/>
          <w:noProof/>
          <w:color w:val="808080"/>
          <w:kern w:val="0"/>
          <w:sz w:val="16"/>
          <w:szCs w:val="20"/>
          <w:lang w:val="en-GB" w:eastAsia="en-GB"/>
        </w:rPr>
        <w:t>-- Need R</w:t>
      </w:r>
    </w:p>
    <w:p w14:paraId="32E29B9A" w14:textId="06497DD6" w:rsidR="00A85523" w:rsidRPr="00A85523" w:rsidRDefault="00A85523" w:rsidP="00A855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A85523">
        <w:rPr>
          <w:rFonts w:ascii="Courier New" w:eastAsia="Times New Roman" w:hAnsi="Courier New"/>
          <w:noProof/>
          <w:kern w:val="0"/>
          <w:sz w:val="16"/>
          <w:szCs w:val="20"/>
          <w:lang w:val="en-GB" w:eastAsia="en-GB"/>
        </w:rPr>
        <w:t xml:space="preserve">    p0-nominal                          </w:t>
      </w:r>
      <w:r w:rsidRPr="00A85523">
        <w:rPr>
          <w:rFonts w:ascii="Courier New" w:eastAsia="Times New Roman" w:hAnsi="Courier New"/>
          <w:noProof/>
          <w:color w:val="993366"/>
          <w:kern w:val="0"/>
          <w:sz w:val="16"/>
          <w:szCs w:val="20"/>
          <w:lang w:val="en-GB" w:eastAsia="en-GB"/>
        </w:rPr>
        <w:t>INTEGER</w:t>
      </w:r>
      <w:r w:rsidRPr="00A85523">
        <w:rPr>
          <w:rFonts w:ascii="Courier New" w:eastAsia="Times New Roman" w:hAnsi="Courier New"/>
          <w:noProof/>
          <w:kern w:val="0"/>
          <w:sz w:val="16"/>
          <w:szCs w:val="20"/>
          <w:lang w:val="en-GB" w:eastAsia="en-GB"/>
        </w:rPr>
        <w:t xml:space="preserve"> (-202..24)                          </w:t>
      </w:r>
      <w:r w:rsidRPr="00A85523">
        <w:rPr>
          <w:rFonts w:ascii="Courier New" w:eastAsia="Times New Roman" w:hAnsi="Courier New"/>
          <w:noProof/>
          <w:color w:val="993366"/>
          <w:kern w:val="0"/>
          <w:sz w:val="16"/>
          <w:szCs w:val="20"/>
          <w:lang w:val="en-GB" w:eastAsia="en-GB"/>
        </w:rPr>
        <w:t>OPTIONAL</w:t>
      </w:r>
      <w:r w:rsidRPr="00A85523">
        <w:rPr>
          <w:rFonts w:ascii="Courier New" w:eastAsia="Times New Roman" w:hAnsi="Courier New"/>
          <w:noProof/>
          <w:kern w:val="0"/>
          <w:sz w:val="16"/>
          <w:szCs w:val="20"/>
          <w:lang w:val="en-GB" w:eastAsia="en-GB"/>
        </w:rPr>
        <w:t xml:space="preserve">,   </w:t>
      </w:r>
      <w:r w:rsidRPr="00A85523">
        <w:rPr>
          <w:rFonts w:ascii="Courier New" w:eastAsia="Times New Roman" w:hAnsi="Courier New"/>
          <w:noProof/>
          <w:color w:val="808080"/>
          <w:kern w:val="0"/>
          <w:sz w:val="16"/>
          <w:szCs w:val="20"/>
          <w:lang w:val="en-GB" w:eastAsia="en-GB"/>
        </w:rPr>
        <w:t>-- Need R</w:t>
      </w:r>
    </w:p>
    <w:p w14:paraId="3A782555" w14:textId="77777777" w:rsidR="00A85523" w:rsidRPr="00A85523" w:rsidRDefault="00A85523" w:rsidP="00A855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85523">
        <w:rPr>
          <w:rFonts w:ascii="Courier New" w:eastAsia="Times New Roman" w:hAnsi="Courier New"/>
          <w:noProof/>
          <w:kern w:val="0"/>
          <w:sz w:val="16"/>
          <w:szCs w:val="20"/>
          <w:lang w:val="en-GB" w:eastAsia="en-GB"/>
        </w:rPr>
        <w:t xml:space="preserve">    ...</w:t>
      </w:r>
    </w:p>
    <w:p w14:paraId="75FC33E9" w14:textId="1336D3E9" w:rsidR="00A85523" w:rsidRPr="00A85523" w:rsidRDefault="00A85523" w:rsidP="00A855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A85523">
        <w:rPr>
          <w:rFonts w:ascii="Courier New" w:eastAsia="Times New Roman" w:hAnsi="Courier New"/>
          <w:noProof/>
          <w:kern w:val="0"/>
          <w:sz w:val="16"/>
          <w:szCs w:val="20"/>
          <w:lang w:val="en-GB" w:eastAsia="en-GB"/>
        </w:rPr>
        <w:t>}</w:t>
      </w:r>
    </w:p>
    <w:p w14:paraId="29325A7C" w14:textId="34103F73" w:rsidR="00A85523" w:rsidRDefault="00A85523" w:rsidP="000833F5">
      <w:pPr>
        <w:spacing w:after="0"/>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0833F5" w:rsidRPr="000833F5" w14:paraId="7FA78CE5" w14:textId="77777777" w:rsidTr="000833F5">
        <w:tc>
          <w:tcPr>
            <w:tcW w:w="9498" w:type="dxa"/>
            <w:tcBorders>
              <w:top w:val="single" w:sz="4" w:space="0" w:color="auto"/>
              <w:left w:val="single" w:sz="4" w:space="0" w:color="auto"/>
              <w:bottom w:val="single" w:sz="4" w:space="0" w:color="auto"/>
              <w:right w:val="single" w:sz="4" w:space="0" w:color="auto"/>
            </w:tcBorders>
            <w:hideMark/>
          </w:tcPr>
          <w:p w14:paraId="41A20506" w14:textId="77777777" w:rsidR="000833F5" w:rsidRPr="000833F5" w:rsidRDefault="000833F5" w:rsidP="000833F5">
            <w:pPr>
              <w:keepNext/>
              <w:keepLines/>
              <w:widowControl/>
              <w:overflowPunct w:val="0"/>
              <w:autoSpaceDE w:val="0"/>
              <w:autoSpaceDN w:val="0"/>
              <w:adjustRightInd w:val="0"/>
              <w:spacing w:after="0"/>
              <w:jc w:val="center"/>
              <w:textAlignment w:val="baseline"/>
              <w:rPr>
                <w:rFonts w:ascii="Arial" w:eastAsia="Times New Roman" w:hAnsi="Arial"/>
                <w:b/>
                <w:kern w:val="0"/>
                <w:sz w:val="18"/>
                <w:szCs w:val="22"/>
                <w:lang w:val="en-GB" w:eastAsia="sv-SE"/>
              </w:rPr>
            </w:pPr>
            <w:r w:rsidRPr="000833F5">
              <w:rPr>
                <w:rFonts w:ascii="Arial" w:eastAsia="Times New Roman" w:hAnsi="Arial"/>
                <w:b/>
                <w:i/>
                <w:kern w:val="0"/>
                <w:sz w:val="18"/>
                <w:szCs w:val="22"/>
                <w:lang w:val="en-GB" w:eastAsia="sv-SE"/>
              </w:rPr>
              <w:t xml:space="preserve">PUCCH-ConfigCommon </w:t>
            </w:r>
            <w:r w:rsidRPr="000833F5">
              <w:rPr>
                <w:rFonts w:ascii="Arial" w:eastAsia="Times New Roman" w:hAnsi="Arial"/>
                <w:b/>
                <w:kern w:val="0"/>
                <w:sz w:val="18"/>
                <w:szCs w:val="22"/>
                <w:lang w:val="en-GB" w:eastAsia="sv-SE"/>
              </w:rPr>
              <w:t>field descriptions</w:t>
            </w:r>
          </w:p>
        </w:tc>
      </w:tr>
      <w:tr w:rsidR="000833F5" w:rsidRPr="000833F5" w14:paraId="4B7B9D6A" w14:textId="77777777" w:rsidTr="000833F5">
        <w:tc>
          <w:tcPr>
            <w:tcW w:w="9498" w:type="dxa"/>
            <w:tcBorders>
              <w:top w:val="single" w:sz="4" w:space="0" w:color="auto"/>
              <w:left w:val="single" w:sz="4" w:space="0" w:color="auto"/>
              <w:bottom w:val="single" w:sz="4" w:space="0" w:color="auto"/>
              <w:right w:val="single" w:sz="4" w:space="0" w:color="auto"/>
            </w:tcBorders>
            <w:hideMark/>
          </w:tcPr>
          <w:p w14:paraId="59D5259A" w14:textId="77777777" w:rsidR="000833F5" w:rsidRPr="000833F5" w:rsidRDefault="000833F5" w:rsidP="000833F5">
            <w:pPr>
              <w:keepNext/>
              <w:keepLines/>
              <w:widowControl/>
              <w:overflowPunct w:val="0"/>
              <w:autoSpaceDE w:val="0"/>
              <w:autoSpaceDN w:val="0"/>
              <w:adjustRightInd w:val="0"/>
              <w:spacing w:after="0"/>
              <w:jc w:val="left"/>
              <w:textAlignment w:val="baseline"/>
              <w:rPr>
                <w:rFonts w:ascii="Arial" w:eastAsia="Times New Roman" w:hAnsi="Arial"/>
                <w:kern w:val="0"/>
                <w:sz w:val="18"/>
                <w:szCs w:val="22"/>
                <w:lang w:val="en-GB" w:eastAsia="sv-SE"/>
              </w:rPr>
            </w:pPr>
            <w:r w:rsidRPr="000833F5">
              <w:rPr>
                <w:rFonts w:ascii="Arial" w:eastAsia="Times New Roman" w:hAnsi="Arial"/>
                <w:b/>
                <w:i/>
                <w:kern w:val="0"/>
                <w:sz w:val="18"/>
                <w:szCs w:val="22"/>
                <w:lang w:val="en-GB" w:eastAsia="sv-SE"/>
              </w:rPr>
              <w:t>hoppingId</w:t>
            </w:r>
          </w:p>
          <w:p w14:paraId="61105AE3" w14:textId="77777777" w:rsidR="000833F5" w:rsidRPr="000833F5" w:rsidRDefault="000833F5" w:rsidP="000833F5">
            <w:pPr>
              <w:keepNext/>
              <w:keepLines/>
              <w:widowControl/>
              <w:overflowPunct w:val="0"/>
              <w:autoSpaceDE w:val="0"/>
              <w:autoSpaceDN w:val="0"/>
              <w:adjustRightInd w:val="0"/>
              <w:spacing w:after="0"/>
              <w:jc w:val="left"/>
              <w:textAlignment w:val="baseline"/>
              <w:rPr>
                <w:rFonts w:ascii="Arial" w:eastAsia="Times New Roman" w:hAnsi="Arial"/>
                <w:kern w:val="0"/>
                <w:sz w:val="18"/>
                <w:szCs w:val="22"/>
                <w:lang w:val="en-GB" w:eastAsia="sv-SE"/>
              </w:rPr>
            </w:pPr>
            <w:r w:rsidRPr="000833F5">
              <w:rPr>
                <w:rFonts w:ascii="Arial" w:eastAsia="Times New Roman" w:hAnsi="Arial"/>
                <w:kern w:val="0"/>
                <w:sz w:val="18"/>
                <w:szCs w:val="22"/>
                <w:lang w:val="en-GB" w:eastAsia="sv-SE"/>
              </w:rPr>
              <w:t>Cell-specific scrambling ID for group hopping and sequence hopping if enabled, see TS 38.211 [16], clause 6.3.2.2.</w:t>
            </w:r>
          </w:p>
        </w:tc>
      </w:tr>
    </w:tbl>
    <w:p w14:paraId="6124A92D" w14:textId="1D6E70E0" w:rsidR="000833F5" w:rsidRDefault="000833F5">
      <w:r>
        <w:t>Currently, the field is defined as “Optional, -- Need R”, accroding to TS 38.211, it states that ”</w:t>
      </w:r>
      <w:r w:rsidRPr="000833F5">
        <w:t xml:space="preserve">where </w:t>
      </w:r>
      <w:r w:rsidRPr="000833F5">
        <w:rPr>
          <w:position w:val="-10"/>
          <w:sz w:val="24"/>
        </w:rPr>
        <w:object w:dxaOrig="320" w:dyaOrig="300" w14:anchorId="49C39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15pt" o:ole="">
            <v:imagedata r:id="rId9" o:title=""/>
          </v:shape>
          <o:OLEObject Type="Embed" ProgID="Equation.3" ShapeID="_x0000_i1025" DrawAspect="Content" ObjectID="_1664915442" r:id="rId10"/>
        </w:object>
      </w:r>
      <w:r w:rsidRPr="000833F5">
        <w:t xml:space="preserve"> is given by the higher-layer parameter </w:t>
      </w:r>
      <w:r w:rsidRPr="000833F5">
        <w:rPr>
          <w:i/>
        </w:rPr>
        <w:t xml:space="preserve">hoppingId </w:t>
      </w:r>
      <w:r w:rsidRPr="000833F5">
        <w:t xml:space="preserve">if configured, otherwise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Pr="000833F5">
        <w:t>.</w:t>
      </w:r>
      <w:r>
        <w:t xml:space="preserve">” It means if hoppingId field is not configured in RRC message, then UE will use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instead, and this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corresponds to the PCI of current serving cell. </w:t>
      </w:r>
    </w:p>
    <w:p w14:paraId="7EF8054D" w14:textId="21E0F446" w:rsidR="003B42C7" w:rsidRDefault="0075692E">
      <w:r>
        <w:t>Considering the parent field “PUCCH-ConfigCommon” is defined as “Optional, Need M” in BWP-UplinkCommon. D</w:t>
      </w:r>
      <w:r>
        <w:rPr>
          <w:rFonts w:hint="eastAsia"/>
        </w:rPr>
        <w:t>uring</w:t>
      </w:r>
      <w:r>
        <w:t xml:space="preserve"> handove procedure, network is allowed to do delta configuration by not </w:t>
      </w:r>
      <w:r w:rsidR="00051546">
        <w:t>including</w:t>
      </w:r>
      <w:r>
        <w:t xml:space="preserve"> pucch-ConfigCommon field. However, if network does not configure “hoppingId” in source cell</w:t>
      </w:r>
      <w:r w:rsidR="00215AE0">
        <w:t xml:space="preserve"> (</w:t>
      </w:r>
      <w:r w:rsidR="003B42C7">
        <w:t xml:space="preserve">i.e. </w:t>
      </w:r>
      <w:r w:rsidR="00215AE0">
        <w:t>UE is expected to use source PCI)</w:t>
      </w:r>
      <w:r>
        <w:t xml:space="preserve">, then after handover, it is ambiguous which value </w:t>
      </w:r>
      <w:r w:rsidR="00215AE0">
        <w:t xml:space="preserve">will be used for hoppingId field. </w:t>
      </w:r>
      <w:r w:rsidR="003B42C7">
        <w:t>So far, there are two interpretations:</w:t>
      </w:r>
    </w:p>
    <w:p w14:paraId="1FE95375" w14:textId="2095696E" w:rsidR="003B42C7" w:rsidRDefault="003B42C7" w:rsidP="003B42C7">
      <w:pPr>
        <w:pStyle w:val="afffffff3"/>
        <w:numPr>
          <w:ilvl w:val="0"/>
          <w:numId w:val="18"/>
        </w:numPr>
        <w:ind w:left="1985" w:hanging="1985"/>
      </w:pPr>
      <w:r>
        <w:t xml:space="preserve">Interpretation 1: </w:t>
      </w:r>
      <w:r>
        <w:tab/>
        <w:t xml:space="preserve">The UE continues to use the value in source cell, e.g. source PCI;  </w:t>
      </w:r>
    </w:p>
    <w:p w14:paraId="5F82B0D9" w14:textId="1EFA54D0" w:rsidR="000833F5" w:rsidRDefault="003B42C7" w:rsidP="003B42C7">
      <w:pPr>
        <w:pStyle w:val="afffffff3"/>
        <w:numPr>
          <w:ilvl w:val="0"/>
          <w:numId w:val="18"/>
        </w:numPr>
        <w:ind w:left="1985" w:hanging="1985"/>
      </w:pPr>
      <w:r>
        <w:t xml:space="preserve">Interpretation 2: </w:t>
      </w:r>
      <w:r>
        <w:tab/>
        <w:t xml:space="preserve">The UE assumes the hoppingId field is still absent in target cell, thus UE uses target cell ID according to RAN1 spec. </w:t>
      </w:r>
    </w:p>
    <w:p w14:paraId="3007F6FD" w14:textId="296DD3B4" w:rsidR="00665497" w:rsidRDefault="00665497">
      <w:r>
        <w:lastRenderedPageBreak/>
        <w:t>During</w:t>
      </w:r>
      <w:r w:rsidR="001D6044">
        <w:t xml:space="preserve"> IoT test, problem happens </w:t>
      </w:r>
      <w:r w:rsidR="003B42C7">
        <w:t xml:space="preserve">due to </w:t>
      </w:r>
      <w:r w:rsidR="001D6044">
        <w:t xml:space="preserve">the </w:t>
      </w:r>
      <w:r w:rsidR="003B42C7">
        <w:t xml:space="preserve">different interpretations from UE </w:t>
      </w:r>
      <w:r w:rsidR="001D6044">
        <w:t>side and networ</w:t>
      </w:r>
      <w:r>
        <w:t>k side. Thus it is recommended to clarify the intended behaviour.</w:t>
      </w:r>
    </w:p>
    <w:p w14:paraId="755F7475" w14:textId="54776783" w:rsidR="00665497" w:rsidRPr="00AC5AAB" w:rsidRDefault="00134F6F" w:rsidP="00AC5AAB">
      <w:pPr>
        <w:ind w:left="1276" w:hanging="1276"/>
        <w:rPr>
          <w:b/>
        </w:rPr>
      </w:pPr>
      <w:r>
        <w:rPr>
          <w:b/>
        </w:rPr>
        <w:t>Observation</w:t>
      </w:r>
      <w:r>
        <w:rPr>
          <w:rFonts w:hint="eastAsia"/>
          <w:b/>
        </w:rPr>
        <w:t xml:space="preserve"> </w:t>
      </w:r>
      <w:r>
        <w:rPr>
          <w:b/>
        </w:rPr>
        <w:t>1</w:t>
      </w:r>
      <w:r>
        <w:rPr>
          <w:rFonts w:hint="eastAsia"/>
          <w:b/>
        </w:rPr>
        <w:t xml:space="preserve">:  </w:t>
      </w:r>
      <w:r>
        <w:rPr>
          <w:b/>
        </w:rPr>
        <w:t xml:space="preserve">For hoppingId field, </w:t>
      </w:r>
      <w:r w:rsidR="00AC5AAB">
        <w:rPr>
          <w:b/>
        </w:rPr>
        <w:t>the UE applies PCI when the field is not configured in RRC message. However, during handover, it is unclear which value should be used when the parent field (Need M) is not signalled</w:t>
      </w:r>
      <w:r w:rsidR="00130F84">
        <w:rPr>
          <w:b/>
        </w:rPr>
        <w:t xml:space="preserve">, this </w:t>
      </w:r>
      <w:r w:rsidR="00AC5AAB">
        <w:rPr>
          <w:b/>
        </w:rPr>
        <w:t>results in IoT problem</w:t>
      </w:r>
      <w:r>
        <w:rPr>
          <w:b/>
        </w:rPr>
        <w:t>.</w:t>
      </w:r>
    </w:p>
    <w:p w14:paraId="6355F7CA" w14:textId="6DC714A1" w:rsidR="000833F5" w:rsidRDefault="0002512C">
      <w:r>
        <w:t xml:space="preserve">In addition, the problem </w:t>
      </w:r>
      <w:r w:rsidR="008547FB">
        <w:t xml:space="preserve">may </w:t>
      </w:r>
      <w:r>
        <w:t xml:space="preserve">also </w:t>
      </w:r>
      <w:r w:rsidR="0027271C">
        <w:t>exist</w:t>
      </w:r>
      <w:r>
        <w:t xml:space="preserve"> in other fields. For instance</w:t>
      </w:r>
      <w:r w:rsidR="008547FB">
        <w:t xml:space="preserve">, </w:t>
      </w:r>
      <w:r w:rsidR="007162E6">
        <w:t>for</w:t>
      </w:r>
      <w:r w:rsidR="008547FB">
        <w:t xml:space="preserve"> scramblingID related fields</w:t>
      </w:r>
      <w:r w:rsidR="00634DD8">
        <w:t xml:space="preserve"> (see below list), the fields are defined as “Optional, --Need S” in A</w:t>
      </w:r>
      <w:r w:rsidR="007162E6">
        <w:t>SN.1,</w:t>
      </w:r>
      <w:r w:rsidR="00634DD8">
        <w:t xml:space="preserve"> the field descriptions</w:t>
      </w:r>
      <w:r w:rsidR="008547FB">
        <w:t xml:space="preserve"> </w:t>
      </w:r>
      <w:r w:rsidR="00634DD8">
        <w:t xml:space="preserve">state </w:t>
      </w:r>
      <w:r w:rsidR="00A05B4F">
        <w:t>the UE applies PCI of serving cell when the field is absent.</w:t>
      </w:r>
      <w:r w:rsidR="007162E6">
        <w:t xml:space="preserve"> So if network does not configure the field in source cell, during handover, in case network wants to trigger delta configuration by not including the parent fields, it is unclear whether source PCI or target PCI will be applied after handover. </w:t>
      </w:r>
    </w:p>
    <w:p w14:paraId="0E13C6AF" w14:textId="1988B2B9" w:rsidR="0002512C" w:rsidRDefault="00D505B1" w:rsidP="00D505B1">
      <w:pPr>
        <w:pStyle w:val="afffffff3"/>
        <w:numPr>
          <w:ilvl w:val="0"/>
          <w:numId w:val="19"/>
        </w:numPr>
      </w:pPr>
      <w:r>
        <w:t>ControlResourceSet→pdcch-DMRS-ScramblingID</w:t>
      </w:r>
    </w:p>
    <w:p w14:paraId="00FE3506" w14:textId="0743B717" w:rsidR="00D505B1" w:rsidRDefault="00D505B1" w:rsidP="00D505B1">
      <w:pPr>
        <w:pStyle w:val="afffffff3"/>
        <w:numPr>
          <w:ilvl w:val="0"/>
          <w:numId w:val="19"/>
        </w:numPr>
      </w:pPr>
      <w:r>
        <w:t>DMRS-DownlinkConfig→scramblingID0, scramblingID1</w:t>
      </w:r>
    </w:p>
    <w:p w14:paraId="4BD3B19D" w14:textId="0A337D7A" w:rsidR="00D505B1" w:rsidRDefault="00493462" w:rsidP="00D505B1">
      <w:pPr>
        <w:pStyle w:val="afffffff3"/>
        <w:numPr>
          <w:ilvl w:val="0"/>
          <w:numId w:val="19"/>
        </w:numPr>
      </w:pPr>
      <w:r>
        <w:t>DMRS-UplinkConfig→transformPrecodingDisabled→scramblingID0, scramblingID1</w:t>
      </w:r>
    </w:p>
    <w:p w14:paraId="18F39762" w14:textId="20A525C7" w:rsidR="00493462" w:rsidRDefault="00493462" w:rsidP="00493462">
      <w:pPr>
        <w:pStyle w:val="afffffff3"/>
        <w:numPr>
          <w:ilvl w:val="0"/>
          <w:numId w:val="19"/>
        </w:numPr>
      </w:pPr>
      <w:r>
        <w:t>DMRS-UplinkConfig→transformPrecodingEnabled→scramblingID0, scramblingID1</w:t>
      </w:r>
    </w:p>
    <w:p w14:paraId="12F104DD" w14:textId="73E9FC05" w:rsidR="00493462" w:rsidRDefault="00493462" w:rsidP="00493462">
      <w:pPr>
        <w:pStyle w:val="afffffff3"/>
        <w:numPr>
          <w:ilvl w:val="0"/>
          <w:numId w:val="19"/>
        </w:numPr>
      </w:pPr>
      <w:r>
        <w:t>MsgA-PUSCH-Config-r16→msgA-DataScramblingIndex-r16</w:t>
      </w:r>
    </w:p>
    <w:p w14:paraId="7276481F" w14:textId="30AB3701" w:rsidR="00493462" w:rsidRDefault="00493462" w:rsidP="00493462">
      <w:pPr>
        <w:pStyle w:val="afffffff3"/>
        <w:numPr>
          <w:ilvl w:val="0"/>
          <w:numId w:val="19"/>
        </w:numPr>
      </w:pPr>
      <w:r>
        <w:t>MsgA-DMRS-Config-r16→msgA-ScramblingID0-r16, msgA-ScramblingID1-r16</w:t>
      </w:r>
    </w:p>
    <w:p w14:paraId="4F0F8C15" w14:textId="1840C10C" w:rsidR="00C23F70" w:rsidRPr="00AC5AAB" w:rsidRDefault="00C23F70" w:rsidP="00C23F70">
      <w:pPr>
        <w:ind w:left="1276" w:hanging="1276"/>
        <w:rPr>
          <w:b/>
        </w:rPr>
      </w:pPr>
      <w:r>
        <w:rPr>
          <w:b/>
        </w:rPr>
        <w:t>Observation</w:t>
      </w:r>
      <w:r>
        <w:rPr>
          <w:rFonts w:hint="eastAsia"/>
          <w:b/>
        </w:rPr>
        <w:t xml:space="preserve"> </w:t>
      </w:r>
      <w:r>
        <w:rPr>
          <w:b/>
        </w:rPr>
        <w:t>2</w:t>
      </w:r>
      <w:r>
        <w:rPr>
          <w:rFonts w:hint="eastAsia"/>
          <w:b/>
        </w:rPr>
        <w:t xml:space="preserve">:  </w:t>
      </w:r>
      <w:r>
        <w:rPr>
          <w:b/>
        </w:rPr>
        <w:t>The problem described in Observation 1 may also exist in other scramblingID related fields.</w:t>
      </w:r>
    </w:p>
    <w:p w14:paraId="5CBA7CE0" w14:textId="3A853599" w:rsidR="00190991" w:rsidRDefault="0034042F" w:rsidP="00C23F70">
      <w:r>
        <w:t>B</w:t>
      </w:r>
      <w:r w:rsidR="00C23F70">
        <w:t>ased on above analysis, the problem ap</w:t>
      </w:r>
      <w:r w:rsidR="009B0655">
        <w:t>pears because the PCI of seving cell</w:t>
      </w:r>
      <w:r w:rsidR="00C23F70">
        <w:t xml:space="preserve"> is considered</w:t>
      </w:r>
      <w:r w:rsidR="009B0655">
        <w:t xml:space="preserve"> as default value, this default value varies</w:t>
      </w:r>
      <w:r>
        <w:t xml:space="preserve"> </w:t>
      </w:r>
      <w:r w:rsidR="000311AF">
        <w:t>during</w:t>
      </w:r>
      <w:r>
        <w:t xml:space="preserve"> handover </w:t>
      </w:r>
      <w:r w:rsidR="00D76030">
        <w:t>procedure,</w:t>
      </w:r>
      <w:r>
        <w:t xml:space="preserve"> therefore causes ambiguity issues.</w:t>
      </w:r>
    </w:p>
    <w:p w14:paraId="0C939788" w14:textId="776F0A30" w:rsidR="00D76030" w:rsidRDefault="0034042F" w:rsidP="00C23F70">
      <w:r>
        <w:t xml:space="preserve">Regarding </w:t>
      </w:r>
      <w:r w:rsidR="006F5676">
        <w:t>above</w:t>
      </w:r>
      <w:r>
        <w:t xml:space="preserve"> interpretation 1&amp;2, </w:t>
      </w:r>
      <w:r w:rsidR="00D76030">
        <w:t xml:space="preserve">if network </w:t>
      </w:r>
      <w:r w:rsidR="006F5676">
        <w:t>intends</w:t>
      </w:r>
      <w:r w:rsidR="00D76030">
        <w:t xml:space="preserve"> to use PCI as scrambling ID whereever UE moves, then </w:t>
      </w:r>
      <w:r>
        <w:t xml:space="preserve">for interpretation 1, </w:t>
      </w:r>
      <w:r w:rsidR="003636E6">
        <w:t xml:space="preserve">the </w:t>
      </w:r>
      <w:r>
        <w:t>netwo</w:t>
      </w:r>
      <w:r w:rsidR="003636E6">
        <w:t>rk will be</w:t>
      </w:r>
      <w:r>
        <w:t xml:space="preserve"> forced </w:t>
      </w:r>
      <w:r w:rsidR="00D76030">
        <w:t xml:space="preserve">to signal at least the parent field, </w:t>
      </w:r>
      <w:r w:rsidR="006F5676">
        <w:t>then</w:t>
      </w:r>
      <w:r w:rsidR="00D76030">
        <w:t xml:space="preserve"> the “Need Code” of parent fields can take effect</w:t>
      </w:r>
      <w:r w:rsidR="006F5676">
        <w:t>, so that</w:t>
      </w:r>
      <w:r w:rsidR="00D76030">
        <w:t xml:space="preserve"> the UE will use PCI of target cell as a result. </w:t>
      </w:r>
      <w:r w:rsidR="00901AA5">
        <w:t>However, this also implies that</w:t>
      </w:r>
      <w:r w:rsidR="00D76030">
        <w:t xml:space="preserve"> it is impossbile to do delta configuration to the parent field for signalling size reduction. </w:t>
      </w:r>
    </w:p>
    <w:p w14:paraId="7E83CCCD" w14:textId="708F5D6A" w:rsidR="002F23E8" w:rsidRDefault="00D76030" w:rsidP="00C23F70">
      <w:r>
        <w:t>While for interpretation 2, it is more staightforwar</w:t>
      </w:r>
      <w:r w:rsidR="002F23E8">
        <w:t>d, and allows</w:t>
      </w:r>
      <w:r>
        <w:t xml:space="preserve"> network to do delta configuration</w:t>
      </w:r>
      <w:r w:rsidR="00AA12BE">
        <w:t xml:space="preserve"> to </w:t>
      </w:r>
      <w:r w:rsidR="002F23E8">
        <w:t xml:space="preserve">the </w:t>
      </w:r>
      <w:r w:rsidR="00AA12BE">
        <w:t>parent field</w:t>
      </w:r>
      <w:r>
        <w:t xml:space="preserve"> </w:t>
      </w:r>
      <w:r w:rsidR="00AD10BF">
        <w:t>during</w:t>
      </w:r>
      <w:r>
        <w:t xml:space="preserve"> handover. Therefore, we </w:t>
      </w:r>
      <w:r w:rsidR="002F23E8">
        <w:t xml:space="preserve">would like to </w:t>
      </w:r>
      <w:r w:rsidR="00122BEF">
        <w:t>suggest</w:t>
      </w:r>
      <w:r w:rsidR="002F23E8">
        <w:t xml:space="preserve"> to adopt interpretation 2 in specification. </w:t>
      </w:r>
      <w:r w:rsidR="00122BEF">
        <w:t>And it is worth to clarify whether all companies have the same understanding or not.</w:t>
      </w:r>
    </w:p>
    <w:p w14:paraId="62CD1F82" w14:textId="77777777" w:rsidR="00D56D04" w:rsidRPr="00190991" w:rsidRDefault="00D56D04" w:rsidP="00D56D04">
      <w:pPr>
        <w:spacing w:before="156" w:line="276" w:lineRule="auto"/>
        <w:ind w:left="993" w:hanging="993"/>
        <w:rPr>
          <w:b/>
        </w:rPr>
      </w:pPr>
      <w:r>
        <w:rPr>
          <w:b/>
        </w:rPr>
        <w:t>Proposal 1: For the scramblingID related fields (e.g. defined as Need S or Need R with default values), in case the network does not signal the field before, during RRC reconfiguration, the UE shall assume the field is still absent if the parent field (Need M) is not included</w:t>
      </w:r>
      <w:r>
        <w:rPr>
          <w:rFonts w:hint="eastAsia"/>
          <w:b/>
        </w:rPr>
        <w:t>.</w:t>
      </w:r>
    </w:p>
    <w:p w14:paraId="587B873F" w14:textId="7F629FDB" w:rsidR="0043178A" w:rsidRPr="00D72F7B" w:rsidRDefault="00190991" w:rsidP="0043178A">
      <w:pPr>
        <w:ind w:left="1276" w:hanging="1276"/>
        <w:rPr>
          <w:b/>
        </w:rPr>
      </w:pPr>
      <w:r>
        <w:t>The corresponding CR is provided in [1]</w:t>
      </w:r>
      <w:r w:rsidR="00124965">
        <w:t>[2]</w:t>
      </w:r>
      <w:r>
        <w:t>.</w:t>
      </w:r>
    </w:p>
    <w:p w14:paraId="383EAB69" w14:textId="3CABE403" w:rsidR="00267D41" w:rsidRDefault="00267D41" w:rsidP="00267D41">
      <w:pPr>
        <w:spacing w:before="156" w:line="276" w:lineRule="auto"/>
        <w:ind w:left="993" w:hanging="993"/>
        <w:rPr>
          <w:b/>
        </w:rPr>
      </w:pPr>
      <w:r>
        <w:rPr>
          <w:b/>
        </w:rPr>
        <w:t xml:space="preserve">Proposal </w:t>
      </w:r>
      <w:r w:rsidR="00190991">
        <w:rPr>
          <w:b/>
        </w:rPr>
        <w:t>2</w:t>
      </w:r>
      <w:r>
        <w:rPr>
          <w:b/>
        </w:rPr>
        <w:t xml:space="preserve">: </w:t>
      </w:r>
      <w:r w:rsidR="00190991">
        <w:rPr>
          <w:b/>
        </w:rPr>
        <w:t>Agree the CR in [1]</w:t>
      </w:r>
      <w:r w:rsidR="00124965">
        <w:rPr>
          <w:b/>
        </w:rPr>
        <w:t>[2]</w:t>
      </w:r>
      <w:r>
        <w:rPr>
          <w:rFonts w:hint="eastAsia"/>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528DA6ED" w14:textId="77777777" w:rsidR="006F5C1B" w:rsidRPr="00AC5AAB" w:rsidRDefault="006F5C1B" w:rsidP="006F5C1B">
      <w:pPr>
        <w:ind w:left="1276" w:hanging="1276"/>
        <w:rPr>
          <w:b/>
        </w:rPr>
      </w:pPr>
      <w:bookmarkStart w:id="2" w:name="_Toc535476034"/>
      <w:r>
        <w:rPr>
          <w:b/>
        </w:rPr>
        <w:t>Observation</w:t>
      </w:r>
      <w:r>
        <w:rPr>
          <w:rFonts w:hint="eastAsia"/>
          <w:b/>
        </w:rPr>
        <w:t xml:space="preserve"> </w:t>
      </w:r>
      <w:r>
        <w:rPr>
          <w:b/>
        </w:rPr>
        <w:t>1</w:t>
      </w:r>
      <w:r>
        <w:rPr>
          <w:rFonts w:hint="eastAsia"/>
          <w:b/>
        </w:rPr>
        <w:t xml:space="preserve">:  </w:t>
      </w:r>
      <w:r>
        <w:rPr>
          <w:b/>
        </w:rPr>
        <w:t>For hoppingId field, the UE applies PCI when the field is not configured in RRC message. However, during handover, it is unclear which value should be used when the parent field (Need M) is not signalled, this results in IoT problem.</w:t>
      </w:r>
    </w:p>
    <w:p w14:paraId="68D4622B" w14:textId="77777777" w:rsidR="006F5C1B" w:rsidRPr="00AC5AAB" w:rsidRDefault="006F5C1B" w:rsidP="006F5C1B">
      <w:pPr>
        <w:ind w:left="1276" w:hanging="1276"/>
        <w:rPr>
          <w:b/>
        </w:rPr>
      </w:pPr>
      <w:r>
        <w:rPr>
          <w:b/>
        </w:rPr>
        <w:lastRenderedPageBreak/>
        <w:t>Observation</w:t>
      </w:r>
      <w:r>
        <w:rPr>
          <w:rFonts w:hint="eastAsia"/>
          <w:b/>
        </w:rPr>
        <w:t xml:space="preserve"> </w:t>
      </w:r>
      <w:r>
        <w:rPr>
          <w:b/>
        </w:rPr>
        <w:t>2</w:t>
      </w:r>
      <w:r>
        <w:rPr>
          <w:rFonts w:hint="eastAsia"/>
          <w:b/>
        </w:rPr>
        <w:t xml:space="preserve">:  </w:t>
      </w:r>
      <w:r>
        <w:rPr>
          <w:b/>
        </w:rPr>
        <w:t>The problem described in Observation 1 may also exist in other scramblingID related fields.</w:t>
      </w:r>
    </w:p>
    <w:p w14:paraId="08DEE037" w14:textId="1F9CF772" w:rsidR="006F5C1B" w:rsidRDefault="006F5C1B" w:rsidP="006F5C1B">
      <w:pPr>
        <w:spacing w:before="156" w:line="276" w:lineRule="auto"/>
        <w:ind w:left="993" w:hanging="993"/>
        <w:rPr>
          <w:b/>
        </w:rPr>
      </w:pPr>
      <w:r>
        <w:rPr>
          <w:b/>
        </w:rPr>
        <w:t xml:space="preserve">Proposal 1: For the scramblingID related fields (e.g. defined as Need S or Need R with default values), in case the network does not signal the field before, </w:t>
      </w:r>
      <w:r w:rsidR="00D56D04">
        <w:rPr>
          <w:b/>
        </w:rPr>
        <w:t xml:space="preserve">during RRC reconfiguration, </w:t>
      </w:r>
      <w:r>
        <w:rPr>
          <w:b/>
        </w:rPr>
        <w:t xml:space="preserve">the UE shall assume the field is still absent if the parent field (Need M) is not </w:t>
      </w:r>
      <w:r w:rsidR="00D56D04">
        <w:rPr>
          <w:b/>
        </w:rPr>
        <w:t>included</w:t>
      </w:r>
      <w:r>
        <w:rPr>
          <w:rFonts w:hint="eastAsia"/>
          <w:b/>
        </w:rPr>
        <w:t>.</w:t>
      </w:r>
    </w:p>
    <w:p w14:paraId="6AFCE090" w14:textId="74469DDF" w:rsidR="00D56D04" w:rsidRPr="00190991" w:rsidRDefault="00D56D04" w:rsidP="00D56D04">
      <w:pPr>
        <w:spacing w:before="156" w:line="276" w:lineRule="auto"/>
        <w:ind w:left="993" w:hanging="993"/>
        <w:rPr>
          <w:b/>
        </w:rPr>
      </w:pPr>
      <w:r>
        <w:rPr>
          <w:b/>
        </w:rPr>
        <w:t>Proposal 2: Agree the CR in [1]</w:t>
      </w:r>
      <w:r w:rsidR="00F12406">
        <w:rPr>
          <w:b/>
        </w:rPr>
        <w:t>[2]</w:t>
      </w:r>
      <w:r>
        <w:rPr>
          <w:rFonts w:hint="eastAsia"/>
          <w:b/>
        </w:rPr>
        <w:t>.</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45083B40" w14:textId="176D422D" w:rsidR="00E84692" w:rsidRDefault="0043216B" w:rsidP="0009621A">
      <w:pPr>
        <w:spacing w:before="156"/>
      </w:pPr>
      <w:r>
        <w:t xml:space="preserve">[1] </w:t>
      </w:r>
      <w:r w:rsidR="00190991">
        <w:t>R2-</w:t>
      </w:r>
      <w:r w:rsidR="00F12406">
        <w:t>2009234 CR t</w:t>
      </w:r>
      <w:r w:rsidR="00165B68">
        <w:t>o clarify UE behaviour for</w:t>
      </w:r>
      <w:r w:rsidR="00190991">
        <w:t xml:space="preserve"> Need S</w:t>
      </w:r>
      <w:r w:rsidR="00F12406">
        <w:t xml:space="preserve"> Need R</w:t>
      </w:r>
      <w:r w:rsidR="00190991">
        <w:t xml:space="preserve"> fields</w:t>
      </w:r>
      <w:r w:rsidR="00BF37CD">
        <w:t xml:space="preserve">    ZTE Corporation, Sanechips</w:t>
      </w:r>
      <w:r w:rsidR="009A17C1">
        <w:t xml:space="preserve">  Rel-15  TS38.331  v15.11.0</w:t>
      </w:r>
      <w:r w:rsidR="005B127E">
        <w:t>;</w:t>
      </w:r>
      <w:bookmarkEnd w:id="2"/>
    </w:p>
    <w:p w14:paraId="0EDF2D08" w14:textId="49D918C6" w:rsidR="009A17C1" w:rsidRDefault="00E654C1" w:rsidP="0009621A">
      <w:pPr>
        <w:spacing w:before="156"/>
      </w:pPr>
      <w:r>
        <w:t>[2</w:t>
      </w:r>
      <w:bookmarkStart w:id="3" w:name="_GoBack"/>
      <w:bookmarkEnd w:id="3"/>
      <w:r w:rsidR="009A17C1">
        <w:t>] R2-</w:t>
      </w:r>
      <w:r w:rsidR="009A17C1">
        <w:t>2009235</w:t>
      </w:r>
      <w:r w:rsidR="009A17C1">
        <w:t xml:space="preserve"> CR to clarify UE behaviour for Need S Need R fields    ZTE Corporation, Sanechips</w:t>
      </w:r>
      <w:r w:rsidR="009A17C1">
        <w:t xml:space="preserve">  Rel-16   TS38.331  v16.2.0</w:t>
      </w:r>
      <w:r w:rsidR="009A17C1">
        <w:t>;</w:t>
      </w:r>
    </w:p>
    <w:p w14:paraId="799AEBA7" w14:textId="77777777" w:rsidR="0009621A" w:rsidRDefault="0009621A" w:rsidP="0009621A">
      <w:pPr>
        <w:spacing w:before="156"/>
      </w:pPr>
    </w:p>
    <w:p w14:paraId="474F5FF3" w14:textId="77777777" w:rsidR="0009621A" w:rsidRDefault="0009621A" w:rsidP="0009621A">
      <w:pPr>
        <w:spacing w:before="156"/>
      </w:pPr>
    </w:p>
    <w:p w14:paraId="4B20D7E6" w14:textId="77777777" w:rsidR="0009621A" w:rsidRDefault="0009621A" w:rsidP="0009621A">
      <w:pPr>
        <w:spacing w:before="156"/>
        <w:rPr>
          <w:rFonts w:ascii="Arial" w:hAnsi="Arial" w:cs="Arial"/>
          <w:b/>
          <w:bCs/>
          <w:kern w:val="0"/>
          <w:sz w:val="32"/>
          <w:szCs w:val="36"/>
        </w:rPr>
      </w:pPr>
    </w:p>
    <w:sectPr w:rsidR="0009621A" w:rsidSect="00923FEC">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CFA7D" w14:textId="77777777" w:rsidR="00E26D1B" w:rsidRDefault="00E26D1B">
      <w:pPr>
        <w:spacing w:after="0"/>
      </w:pPr>
      <w:r>
        <w:separator/>
      </w:r>
    </w:p>
  </w:endnote>
  <w:endnote w:type="continuationSeparator" w:id="0">
    <w:p w14:paraId="350991A7" w14:textId="77777777" w:rsidR="00E26D1B" w:rsidRDefault="00E26D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E14000" w:rsidRDefault="00E14000">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E14000" w:rsidRDefault="00E14000">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E14000" w:rsidRDefault="00E14000">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E14000" w:rsidRDefault="00E14000">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79523" w14:textId="77777777" w:rsidR="00E26D1B" w:rsidRDefault="00E26D1B">
      <w:pPr>
        <w:spacing w:after="0"/>
      </w:pPr>
      <w:r>
        <w:separator/>
      </w:r>
    </w:p>
  </w:footnote>
  <w:footnote w:type="continuationSeparator" w:id="0">
    <w:p w14:paraId="7C74B040" w14:textId="77777777" w:rsidR="00E26D1B" w:rsidRDefault="00E26D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E14000" w:rsidRDefault="00E14000">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E14000" w:rsidRDefault="00E14000">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E14000" w:rsidRDefault="00E14000">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3">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2652AAB"/>
    <w:multiLevelType w:val="hybridMultilevel"/>
    <w:tmpl w:val="447E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nsid w:val="4E792B2D"/>
    <w:multiLevelType w:val="hybridMultilevel"/>
    <w:tmpl w:val="336E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59BE22B4"/>
    <w:multiLevelType w:val="hybridMultilevel"/>
    <w:tmpl w:val="F60A8BA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4"/>
  </w:num>
  <w:num w:numId="3">
    <w:abstractNumId w:val="18"/>
  </w:num>
  <w:num w:numId="4">
    <w:abstractNumId w:val="12"/>
  </w:num>
  <w:num w:numId="5">
    <w:abstractNumId w:val="4"/>
  </w:num>
  <w:num w:numId="6">
    <w:abstractNumId w:val="9"/>
  </w:num>
  <w:num w:numId="7">
    <w:abstractNumId w:val="5"/>
  </w:num>
  <w:num w:numId="8">
    <w:abstractNumId w:val="17"/>
  </w:num>
  <w:num w:numId="9">
    <w:abstractNumId w:val="11"/>
  </w:num>
  <w:num w:numId="10">
    <w:abstractNumId w:val="7"/>
  </w:num>
  <w:num w:numId="11">
    <w:abstractNumId w:val="0"/>
  </w:num>
  <w:num w:numId="12">
    <w:abstractNumId w:val="15"/>
  </w:num>
  <w:num w:numId="13">
    <w:abstractNumId w:val="6"/>
  </w:num>
  <w:num w:numId="14">
    <w:abstractNumId w:val="2"/>
  </w:num>
  <w:num w:numId="15">
    <w:abstractNumId w:val="3"/>
  </w:num>
  <w:num w:numId="16">
    <w:abstractNumId w:val="8"/>
  </w:num>
  <w:num w:numId="17">
    <w:abstractNumId w:val="10"/>
  </w:num>
  <w:num w:numId="18">
    <w:abstractNumId w:val="13"/>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3EA"/>
    <w:rsid w:val="00013FAD"/>
    <w:rsid w:val="00015844"/>
    <w:rsid w:val="00015C78"/>
    <w:rsid w:val="00017BA5"/>
    <w:rsid w:val="00021259"/>
    <w:rsid w:val="00021359"/>
    <w:rsid w:val="0002351A"/>
    <w:rsid w:val="000248FC"/>
    <w:rsid w:val="0002512C"/>
    <w:rsid w:val="0002660A"/>
    <w:rsid w:val="00026899"/>
    <w:rsid w:val="0002698B"/>
    <w:rsid w:val="00027585"/>
    <w:rsid w:val="000311AF"/>
    <w:rsid w:val="00035803"/>
    <w:rsid w:val="00035B5F"/>
    <w:rsid w:val="00035EF9"/>
    <w:rsid w:val="00037973"/>
    <w:rsid w:val="00040A63"/>
    <w:rsid w:val="0004105F"/>
    <w:rsid w:val="000424DB"/>
    <w:rsid w:val="00042E6F"/>
    <w:rsid w:val="00043923"/>
    <w:rsid w:val="000439F7"/>
    <w:rsid w:val="00044CC7"/>
    <w:rsid w:val="0004506E"/>
    <w:rsid w:val="00046160"/>
    <w:rsid w:val="00047CF7"/>
    <w:rsid w:val="0005129F"/>
    <w:rsid w:val="00051546"/>
    <w:rsid w:val="00051971"/>
    <w:rsid w:val="000563ED"/>
    <w:rsid w:val="000571B0"/>
    <w:rsid w:val="00057DA8"/>
    <w:rsid w:val="00062DCF"/>
    <w:rsid w:val="000639F7"/>
    <w:rsid w:val="0007093A"/>
    <w:rsid w:val="0007205B"/>
    <w:rsid w:val="000720EB"/>
    <w:rsid w:val="000755A8"/>
    <w:rsid w:val="0007644F"/>
    <w:rsid w:val="00076824"/>
    <w:rsid w:val="00076B12"/>
    <w:rsid w:val="000801E0"/>
    <w:rsid w:val="000804D4"/>
    <w:rsid w:val="0008122E"/>
    <w:rsid w:val="00082CAA"/>
    <w:rsid w:val="000833F5"/>
    <w:rsid w:val="00084128"/>
    <w:rsid w:val="00084609"/>
    <w:rsid w:val="000875C4"/>
    <w:rsid w:val="00087EC3"/>
    <w:rsid w:val="0009084A"/>
    <w:rsid w:val="000915A4"/>
    <w:rsid w:val="0009278C"/>
    <w:rsid w:val="00092939"/>
    <w:rsid w:val="0009621A"/>
    <w:rsid w:val="00097209"/>
    <w:rsid w:val="00097368"/>
    <w:rsid w:val="0009777E"/>
    <w:rsid w:val="000A0410"/>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2FD"/>
    <w:rsid w:val="000C364E"/>
    <w:rsid w:val="000C5D4C"/>
    <w:rsid w:val="000C5D86"/>
    <w:rsid w:val="000C7FC7"/>
    <w:rsid w:val="000D18C5"/>
    <w:rsid w:val="000D1EF9"/>
    <w:rsid w:val="000D2BF9"/>
    <w:rsid w:val="000D370A"/>
    <w:rsid w:val="000D4FA0"/>
    <w:rsid w:val="000D59AA"/>
    <w:rsid w:val="000D722D"/>
    <w:rsid w:val="000E1125"/>
    <w:rsid w:val="000E1940"/>
    <w:rsid w:val="000E1993"/>
    <w:rsid w:val="000E3141"/>
    <w:rsid w:val="000E3B8A"/>
    <w:rsid w:val="000E4C9C"/>
    <w:rsid w:val="000E6AE2"/>
    <w:rsid w:val="000F0A7B"/>
    <w:rsid w:val="000F451B"/>
    <w:rsid w:val="00100030"/>
    <w:rsid w:val="00102F0F"/>
    <w:rsid w:val="0010484A"/>
    <w:rsid w:val="00104C1F"/>
    <w:rsid w:val="00106BB7"/>
    <w:rsid w:val="00111C96"/>
    <w:rsid w:val="00111CE0"/>
    <w:rsid w:val="00111DF0"/>
    <w:rsid w:val="001135C5"/>
    <w:rsid w:val="001147C0"/>
    <w:rsid w:val="00114AAE"/>
    <w:rsid w:val="00122BEF"/>
    <w:rsid w:val="00124965"/>
    <w:rsid w:val="001253A3"/>
    <w:rsid w:val="00126145"/>
    <w:rsid w:val="0012673B"/>
    <w:rsid w:val="001277F8"/>
    <w:rsid w:val="00130F84"/>
    <w:rsid w:val="001311B5"/>
    <w:rsid w:val="00131F75"/>
    <w:rsid w:val="0013288E"/>
    <w:rsid w:val="00134275"/>
    <w:rsid w:val="00134F6F"/>
    <w:rsid w:val="00137B0E"/>
    <w:rsid w:val="00137D4E"/>
    <w:rsid w:val="001400A0"/>
    <w:rsid w:val="001413B6"/>
    <w:rsid w:val="00141835"/>
    <w:rsid w:val="00144D47"/>
    <w:rsid w:val="00144E28"/>
    <w:rsid w:val="00145AFF"/>
    <w:rsid w:val="00147740"/>
    <w:rsid w:val="00150BAB"/>
    <w:rsid w:val="00155054"/>
    <w:rsid w:val="0015657D"/>
    <w:rsid w:val="00160A40"/>
    <w:rsid w:val="00160DA4"/>
    <w:rsid w:val="001627D9"/>
    <w:rsid w:val="0016373F"/>
    <w:rsid w:val="00164CA7"/>
    <w:rsid w:val="00165B68"/>
    <w:rsid w:val="00171FF9"/>
    <w:rsid w:val="0017245C"/>
    <w:rsid w:val="00172A27"/>
    <w:rsid w:val="00172AF8"/>
    <w:rsid w:val="00173A68"/>
    <w:rsid w:val="00175874"/>
    <w:rsid w:val="001767E6"/>
    <w:rsid w:val="00176AC2"/>
    <w:rsid w:val="001802FB"/>
    <w:rsid w:val="001806A8"/>
    <w:rsid w:val="00180939"/>
    <w:rsid w:val="00180983"/>
    <w:rsid w:val="00182A00"/>
    <w:rsid w:val="0018310D"/>
    <w:rsid w:val="00184214"/>
    <w:rsid w:val="00184452"/>
    <w:rsid w:val="00187FEF"/>
    <w:rsid w:val="00190991"/>
    <w:rsid w:val="00190A8D"/>
    <w:rsid w:val="001930BE"/>
    <w:rsid w:val="0019400F"/>
    <w:rsid w:val="0019547D"/>
    <w:rsid w:val="00195E1F"/>
    <w:rsid w:val="00196645"/>
    <w:rsid w:val="00197997"/>
    <w:rsid w:val="001A0C8F"/>
    <w:rsid w:val="001A36F7"/>
    <w:rsid w:val="001A384E"/>
    <w:rsid w:val="001A3C20"/>
    <w:rsid w:val="001A4015"/>
    <w:rsid w:val="001A6AFD"/>
    <w:rsid w:val="001A6EDC"/>
    <w:rsid w:val="001B21A1"/>
    <w:rsid w:val="001B337C"/>
    <w:rsid w:val="001B5AE5"/>
    <w:rsid w:val="001B7027"/>
    <w:rsid w:val="001B7C67"/>
    <w:rsid w:val="001C0CED"/>
    <w:rsid w:val="001C1105"/>
    <w:rsid w:val="001C17C6"/>
    <w:rsid w:val="001C18D3"/>
    <w:rsid w:val="001C22DE"/>
    <w:rsid w:val="001C27C7"/>
    <w:rsid w:val="001C3C4C"/>
    <w:rsid w:val="001C69FA"/>
    <w:rsid w:val="001C7B80"/>
    <w:rsid w:val="001D2914"/>
    <w:rsid w:val="001D2FB0"/>
    <w:rsid w:val="001D3307"/>
    <w:rsid w:val="001D6044"/>
    <w:rsid w:val="001D68CB"/>
    <w:rsid w:val="001E0341"/>
    <w:rsid w:val="001E0995"/>
    <w:rsid w:val="001E1C36"/>
    <w:rsid w:val="001E1E3C"/>
    <w:rsid w:val="001E347A"/>
    <w:rsid w:val="001E3D8C"/>
    <w:rsid w:val="001E43EF"/>
    <w:rsid w:val="001E44CD"/>
    <w:rsid w:val="001E6F40"/>
    <w:rsid w:val="001F33AC"/>
    <w:rsid w:val="001F3DF5"/>
    <w:rsid w:val="001F4346"/>
    <w:rsid w:val="001F5EDA"/>
    <w:rsid w:val="001F7E3A"/>
    <w:rsid w:val="00201FFE"/>
    <w:rsid w:val="00202C4B"/>
    <w:rsid w:val="00204080"/>
    <w:rsid w:val="00206380"/>
    <w:rsid w:val="00207FF6"/>
    <w:rsid w:val="0021293D"/>
    <w:rsid w:val="002132A0"/>
    <w:rsid w:val="002155FA"/>
    <w:rsid w:val="00215AE0"/>
    <w:rsid w:val="00216A12"/>
    <w:rsid w:val="002176DE"/>
    <w:rsid w:val="00222656"/>
    <w:rsid w:val="0022388D"/>
    <w:rsid w:val="00223B64"/>
    <w:rsid w:val="00224B70"/>
    <w:rsid w:val="0023029F"/>
    <w:rsid w:val="00231281"/>
    <w:rsid w:val="00231DC2"/>
    <w:rsid w:val="002333B7"/>
    <w:rsid w:val="002344F2"/>
    <w:rsid w:val="002368E4"/>
    <w:rsid w:val="002414D9"/>
    <w:rsid w:val="00241832"/>
    <w:rsid w:val="0024359E"/>
    <w:rsid w:val="00244D42"/>
    <w:rsid w:val="00245560"/>
    <w:rsid w:val="00246FFA"/>
    <w:rsid w:val="00247076"/>
    <w:rsid w:val="00252B94"/>
    <w:rsid w:val="00255E19"/>
    <w:rsid w:val="002563B4"/>
    <w:rsid w:val="00256C2E"/>
    <w:rsid w:val="00257233"/>
    <w:rsid w:val="00257318"/>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271C"/>
    <w:rsid w:val="002730ED"/>
    <w:rsid w:val="0027451C"/>
    <w:rsid w:val="00275BC1"/>
    <w:rsid w:val="0027635A"/>
    <w:rsid w:val="00280857"/>
    <w:rsid w:val="002814D6"/>
    <w:rsid w:val="00281718"/>
    <w:rsid w:val="00281A52"/>
    <w:rsid w:val="00281B15"/>
    <w:rsid w:val="0028219B"/>
    <w:rsid w:val="002844B2"/>
    <w:rsid w:val="002855D0"/>
    <w:rsid w:val="00290E18"/>
    <w:rsid w:val="00291D54"/>
    <w:rsid w:val="0029413A"/>
    <w:rsid w:val="00294ECF"/>
    <w:rsid w:val="00295950"/>
    <w:rsid w:val="00296662"/>
    <w:rsid w:val="00296690"/>
    <w:rsid w:val="002967CE"/>
    <w:rsid w:val="00296D21"/>
    <w:rsid w:val="00297A88"/>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3E8"/>
    <w:rsid w:val="002F2D00"/>
    <w:rsid w:val="002F3161"/>
    <w:rsid w:val="002F4528"/>
    <w:rsid w:val="002F50DB"/>
    <w:rsid w:val="002F5517"/>
    <w:rsid w:val="003024EA"/>
    <w:rsid w:val="00305358"/>
    <w:rsid w:val="003063B6"/>
    <w:rsid w:val="0030650B"/>
    <w:rsid w:val="00310D27"/>
    <w:rsid w:val="00311826"/>
    <w:rsid w:val="00312C1A"/>
    <w:rsid w:val="00312DD1"/>
    <w:rsid w:val="00313308"/>
    <w:rsid w:val="003144CA"/>
    <w:rsid w:val="003148F6"/>
    <w:rsid w:val="003171FD"/>
    <w:rsid w:val="003177B1"/>
    <w:rsid w:val="00321077"/>
    <w:rsid w:val="00322EDB"/>
    <w:rsid w:val="003268BB"/>
    <w:rsid w:val="00330072"/>
    <w:rsid w:val="00330B4E"/>
    <w:rsid w:val="0033176D"/>
    <w:rsid w:val="00331858"/>
    <w:rsid w:val="0033380C"/>
    <w:rsid w:val="00333D6C"/>
    <w:rsid w:val="0033426F"/>
    <w:rsid w:val="00335B60"/>
    <w:rsid w:val="00335E3D"/>
    <w:rsid w:val="00336046"/>
    <w:rsid w:val="003402E6"/>
    <w:rsid w:val="0034042F"/>
    <w:rsid w:val="00340AAF"/>
    <w:rsid w:val="003436BE"/>
    <w:rsid w:val="00343946"/>
    <w:rsid w:val="00345FC0"/>
    <w:rsid w:val="003469FC"/>
    <w:rsid w:val="003472E7"/>
    <w:rsid w:val="00347800"/>
    <w:rsid w:val="00347C14"/>
    <w:rsid w:val="003504B5"/>
    <w:rsid w:val="003546A6"/>
    <w:rsid w:val="00354915"/>
    <w:rsid w:val="00354E6F"/>
    <w:rsid w:val="00357465"/>
    <w:rsid w:val="003577BE"/>
    <w:rsid w:val="003577F5"/>
    <w:rsid w:val="003601A9"/>
    <w:rsid w:val="00362FCF"/>
    <w:rsid w:val="003636E6"/>
    <w:rsid w:val="0036468F"/>
    <w:rsid w:val="00366993"/>
    <w:rsid w:val="0037079D"/>
    <w:rsid w:val="00370E0A"/>
    <w:rsid w:val="00371876"/>
    <w:rsid w:val="00371DAE"/>
    <w:rsid w:val="0037293C"/>
    <w:rsid w:val="00372C00"/>
    <w:rsid w:val="003764F0"/>
    <w:rsid w:val="00376C20"/>
    <w:rsid w:val="00377A1D"/>
    <w:rsid w:val="00381312"/>
    <w:rsid w:val="00382FAE"/>
    <w:rsid w:val="003832DC"/>
    <w:rsid w:val="00384541"/>
    <w:rsid w:val="00385C87"/>
    <w:rsid w:val="00386B90"/>
    <w:rsid w:val="00387F14"/>
    <w:rsid w:val="00391402"/>
    <w:rsid w:val="003918F4"/>
    <w:rsid w:val="00391F87"/>
    <w:rsid w:val="00393338"/>
    <w:rsid w:val="00394FC5"/>
    <w:rsid w:val="00396952"/>
    <w:rsid w:val="003A0737"/>
    <w:rsid w:val="003A150D"/>
    <w:rsid w:val="003A1B24"/>
    <w:rsid w:val="003A2A06"/>
    <w:rsid w:val="003A3ACC"/>
    <w:rsid w:val="003A4C78"/>
    <w:rsid w:val="003A552B"/>
    <w:rsid w:val="003A5554"/>
    <w:rsid w:val="003A6CD0"/>
    <w:rsid w:val="003B1164"/>
    <w:rsid w:val="003B132E"/>
    <w:rsid w:val="003B139B"/>
    <w:rsid w:val="003B1738"/>
    <w:rsid w:val="003B3A50"/>
    <w:rsid w:val="003B409D"/>
    <w:rsid w:val="003B42C7"/>
    <w:rsid w:val="003B448B"/>
    <w:rsid w:val="003B56A0"/>
    <w:rsid w:val="003B6027"/>
    <w:rsid w:val="003C3E62"/>
    <w:rsid w:val="003C4558"/>
    <w:rsid w:val="003D01E0"/>
    <w:rsid w:val="003D03EC"/>
    <w:rsid w:val="003D0EF8"/>
    <w:rsid w:val="003D1455"/>
    <w:rsid w:val="003D2840"/>
    <w:rsid w:val="003D2B72"/>
    <w:rsid w:val="003D42C7"/>
    <w:rsid w:val="003D4964"/>
    <w:rsid w:val="003D6201"/>
    <w:rsid w:val="003D7765"/>
    <w:rsid w:val="003E1518"/>
    <w:rsid w:val="003E235E"/>
    <w:rsid w:val="003E3E67"/>
    <w:rsid w:val="003E42F6"/>
    <w:rsid w:val="003E48E7"/>
    <w:rsid w:val="003E6A00"/>
    <w:rsid w:val="003E7C95"/>
    <w:rsid w:val="003E7D68"/>
    <w:rsid w:val="003F0EA6"/>
    <w:rsid w:val="003F1437"/>
    <w:rsid w:val="003F220A"/>
    <w:rsid w:val="003F2B9F"/>
    <w:rsid w:val="003F3790"/>
    <w:rsid w:val="003F448B"/>
    <w:rsid w:val="003F58F6"/>
    <w:rsid w:val="003F5DC1"/>
    <w:rsid w:val="003F6316"/>
    <w:rsid w:val="00401149"/>
    <w:rsid w:val="00402720"/>
    <w:rsid w:val="00402985"/>
    <w:rsid w:val="00403416"/>
    <w:rsid w:val="00403BAA"/>
    <w:rsid w:val="00406593"/>
    <w:rsid w:val="004069B2"/>
    <w:rsid w:val="00410408"/>
    <w:rsid w:val="00413229"/>
    <w:rsid w:val="00421BC3"/>
    <w:rsid w:val="004228A3"/>
    <w:rsid w:val="004229AC"/>
    <w:rsid w:val="00423D3B"/>
    <w:rsid w:val="00424172"/>
    <w:rsid w:val="004245A3"/>
    <w:rsid w:val="00424A48"/>
    <w:rsid w:val="004274EC"/>
    <w:rsid w:val="00427917"/>
    <w:rsid w:val="0043178A"/>
    <w:rsid w:val="0043216B"/>
    <w:rsid w:val="00436238"/>
    <w:rsid w:val="00441EB5"/>
    <w:rsid w:val="004431CC"/>
    <w:rsid w:val="0044341B"/>
    <w:rsid w:val="00443D84"/>
    <w:rsid w:val="00444F7D"/>
    <w:rsid w:val="00445007"/>
    <w:rsid w:val="00446514"/>
    <w:rsid w:val="00446A9B"/>
    <w:rsid w:val="00446E8C"/>
    <w:rsid w:val="00446FED"/>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176F"/>
    <w:rsid w:val="00492EA5"/>
    <w:rsid w:val="004931C8"/>
    <w:rsid w:val="00493247"/>
    <w:rsid w:val="00493462"/>
    <w:rsid w:val="004A0053"/>
    <w:rsid w:val="004A0BD2"/>
    <w:rsid w:val="004A2687"/>
    <w:rsid w:val="004A402F"/>
    <w:rsid w:val="004A6761"/>
    <w:rsid w:val="004B2B05"/>
    <w:rsid w:val="004B2BBA"/>
    <w:rsid w:val="004B3425"/>
    <w:rsid w:val="004B5AB8"/>
    <w:rsid w:val="004B6B21"/>
    <w:rsid w:val="004B71F4"/>
    <w:rsid w:val="004B76B6"/>
    <w:rsid w:val="004B7EA1"/>
    <w:rsid w:val="004C0B5E"/>
    <w:rsid w:val="004C16C3"/>
    <w:rsid w:val="004C16F8"/>
    <w:rsid w:val="004C3E66"/>
    <w:rsid w:val="004C4244"/>
    <w:rsid w:val="004C6313"/>
    <w:rsid w:val="004C63EE"/>
    <w:rsid w:val="004C69F0"/>
    <w:rsid w:val="004D05D8"/>
    <w:rsid w:val="004D0970"/>
    <w:rsid w:val="004D1073"/>
    <w:rsid w:val="004D1EE6"/>
    <w:rsid w:val="004D238B"/>
    <w:rsid w:val="004D39A3"/>
    <w:rsid w:val="004D6EDD"/>
    <w:rsid w:val="004D7034"/>
    <w:rsid w:val="004E06BE"/>
    <w:rsid w:val="004E3A45"/>
    <w:rsid w:val="004E3B7D"/>
    <w:rsid w:val="004E3E3E"/>
    <w:rsid w:val="004E40C6"/>
    <w:rsid w:val="004E4673"/>
    <w:rsid w:val="004E5219"/>
    <w:rsid w:val="004E5753"/>
    <w:rsid w:val="004F10CA"/>
    <w:rsid w:val="004F4675"/>
    <w:rsid w:val="004F557E"/>
    <w:rsid w:val="004F7762"/>
    <w:rsid w:val="00501570"/>
    <w:rsid w:val="005017DA"/>
    <w:rsid w:val="0050411A"/>
    <w:rsid w:val="0050472D"/>
    <w:rsid w:val="00505C1E"/>
    <w:rsid w:val="0050619E"/>
    <w:rsid w:val="005069E2"/>
    <w:rsid w:val="00506B0D"/>
    <w:rsid w:val="00506BCB"/>
    <w:rsid w:val="00506DE6"/>
    <w:rsid w:val="00506E51"/>
    <w:rsid w:val="0051029C"/>
    <w:rsid w:val="005131DA"/>
    <w:rsid w:val="00513C0B"/>
    <w:rsid w:val="005146EB"/>
    <w:rsid w:val="00516764"/>
    <w:rsid w:val="0052138B"/>
    <w:rsid w:val="005214BE"/>
    <w:rsid w:val="005219AA"/>
    <w:rsid w:val="00522736"/>
    <w:rsid w:val="005235B4"/>
    <w:rsid w:val="00524565"/>
    <w:rsid w:val="00525585"/>
    <w:rsid w:val="0052657B"/>
    <w:rsid w:val="005312B1"/>
    <w:rsid w:val="005344B3"/>
    <w:rsid w:val="00534869"/>
    <w:rsid w:val="00534D4B"/>
    <w:rsid w:val="005371D2"/>
    <w:rsid w:val="00537528"/>
    <w:rsid w:val="0054034E"/>
    <w:rsid w:val="00542ED7"/>
    <w:rsid w:val="00545A76"/>
    <w:rsid w:val="005506C7"/>
    <w:rsid w:val="00550E39"/>
    <w:rsid w:val="005514AA"/>
    <w:rsid w:val="0055500E"/>
    <w:rsid w:val="005557B3"/>
    <w:rsid w:val="00555A68"/>
    <w:rsid w:val="0055689F"/>
    <w:rsid w:val="00556F21"/>
    <w:rsid w:val="005603EF"/>
    <w:rsid w:val="00561349"/>
    <w:rsid w:val="00562AA1"/>
    <w:rsid w:val="00562B8C"/>
    <w:rsid w:val="00562C69"/>
    <w:rsid w:val="00563198"/>
    <w:rsid w:val="00564098"/>
    <w:rsid w:val="0056533C"/>
    <w:rsid w:val="005657FC"/>
    <w:rsid w:val="00567054"/>
    <w:rsid w:val="00567294"/>
    <w:rsid w:val="00567A9A"/>
    <w:rsid w:val="00570240"/>
    <w:rsid w:val="00570FEC"/>
    <w:rsid w:val="005714C0"/>
    <w:rsid w:val="00571902"/>
    <w:rsid w:val="00571A8C"/>
    <w:rsid w:val="00572427"/>
    <w:rsid w:val="0057377D"/>
    <w:rsid w:val="005763B9"/>
    <w:rsid w:val="00580518"/>
    <w:rsid w:val="00585DF6"/>
    <w:rsid w:val="00585E04"/>
    <w:rsid w:val="005910DD"/>
    <w:rsid w:val="005920BC"/>
    <w:rsid w:val="005940C1"/>
    <w:rsid w:val="0059566C"/>
    <w:rsid w:val="00595711"/>
    <w:rsid w:val="0059585E"/>
    <w:rsid w:val="005A3156"/>
    <w:rsid w:val="005A53DF"/>
    <w:rsid w:val="005A6185"/>
    <w:rsid w:val="005B052E"/>
    <w:rsid w:val="005B0B2E"/>
    <w:rsid w:val="005B127E"/>
    <w:rsid w:val="005B220B"/>
    <w:rsid w:val="005B2E19"/>
    <w:rsid w:val="005B5956"/>
    <w:rsid w:val="005B66D2"/>
    <w:rsid w:val="005B7842"/>
    <w:rsid w:val="005C1AC7"/>
    <w:rsid w:val="005C20A4"/>
    <w:rsid w:val="005C2356"/>
    <w:rsid w:val="005C4591"/>
    <w:rsid w:val="005C6BDD"/>
    <w:rsid w:val="005C6D0C"/>
    <w:rsid w:val="005C72CB"/>
    <w:rsid w:val="005D0523"/>
    <w:rsid w:val="005D1368"/>
    <w:rsid w:val="005D57F1"/>
    <w:rsid w:val="005D680C"/>
    <w:rsid w:val="005E06D3"/>
    <w:rsid w:val="005E27C0"/>
    <w:rsid w:val="005E31E8"/>
    <w:rsid w:val="005E4F1C"/>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73D"/>
    <w:rsid w:val="006053DC"/>
    <w:rsid w:val="00605AF2"/>
    <w:rsid w:val="00607A61"/>
    <w:rsid w:val="006127D4"/>
    <w:rsid w:val="00614547"/>
    <w:rsid w:val="00614D4B"/>
    <w:rsid w:val="006169DE"/>
    <w:rsid w:val="00616DFB"/>
    <w:rsid w:val="00617630"/>
    <w:rsid w:val="00617B27"/>
    <w:rsid w:val="00620346"/>
    <w:rsid w:val="0062074A"/>
    <w:rsid w:val="00622516"/>
    <w:rsid w:val="00622C68"/>
    <w:rsid w:val="00623125"/>
    <w:rsid w:val="0062321A"/>
    <w:rsid w:val="006241EE"/>
    <w:rsid w:val="00625C8F"/>
    <w:rsid w:val="00627ACD"/>
    <w:rsid w:val="00630383"/>
    <w:rsid w:val="00630B29"/>
    <w:rsid w:val="006316B3"/>
    <w:rsid w:val="00633DA7"/>
    <w:rsid w:val="00634DD8"/>
    <w:rsid w:val="00634F89"/>
    <w:rsid w:val="006357BD"/>
    <w:rsid w:val="006358DF"/>
    <w:rsid w:val="006408DC"/>
    <w:rsid w:val="006413AD"/>
    <w:rsid w:val="006422C6"/>
    <w:rsid w:val="00643A7A"/>
    <w:rsid w:val="0064545A"/>
    <w:rsid w:val="00647D0B"/>
    <w:rsid w:val="006503F8"/>
    <w:rsid w:val="00650D0F"/>
    <w:rsid w:val="00651856"/>
    <w:rsid w:val="006521E7"/>
    <w:rsid w:val="006521F2"/>
    <w:rsid w:val="00652646"/>
    <w:rsid w:val="0065506A"/>
    <w:rsid w:val="0065579F"/>
    <w:rsid w:val="00665497"/>
    <w:rsid w:val="0066737C"/>
    <w:rsid w:val="00667AEB"/>
    <w:rsid w:val="00670351"/>
    <w:rsid w:val="006706AA"/>
    <w:rsid w:val="006718B7"/>
    <w:rsid w:val="00672632"/>
    <w:rsid w:val="00673154"/>
    <w:rsid w:val="00673A1F"/>
    <w:rsid w:val="006746B2"/>
    <w:rsid w:val="0067540D"/>
    <w:rsid w:val="00676653"/>
    <w:rsid w:val="00676B15"/>
    <w:rsid w:val="00680EC8"/>
    <w:rsid w:val="0068365D"/>
    <w:rsid w:val="0068430C"/>
    <w:rsid w:val="00685237"/>
    <w:rsid w:val="006867C4"/>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969"/>
    <w:rsid w:val="006B2F1E"/>
    <w:rsid w:val="006B37FA"/>
    <w:rsid w:val="006B3DD7"/>
    <w:rsid w:val="006B48F1"/>
    <w:rsid w:val="006C0F7A"/>
    <w:rsid w:val="006C200E"/>
    <w:rsid w:val="006C2D21"/>
    <w:rsid w:val="006C60A2"/>
    <w:rsid w:val="006C6193"/>
    <w:rsid w:val="006C6DC4"/>
    <w:rsid w:val="006D3223"/>
    <w:rsid w:val="006D4BBE"/>
    <w:rsid w:val="006D5430"/>
    <w:rsid w:val="006D63EF"/>
    <w:rsid w:val="006D71AC"/>
    <w:rsid w:val="006D7CA8"/>
    <w:rsid w:val="006E1EE7"/>
    <w:rsid w:val="006E2FE4"/>
    <w:rsid w:val="006E36C6"/>
    <w:rsid w:val="006E3B73"/>
    <w:rsid w:val="006E4CAF"/>
    <w:rsid w:val="006E7570"/>
    <w:rsid w:val="006F12EE"/>
    <w:rsid w:val="006F1DE8"/>
    <w:rsid w:val="006F2252"/>
    <w:rsid w:val="006F259F"/>
    <w:rsid w:val="006F3D72"/>
    <w:rsid w:val="006F3FB1"/>
    <w:rsid w:val="006F4B94"/>
    <w:rsid w:val="006F511B"/>
    <w:rsid w:val="006F5676"/>
    <w:rsid w:val="006F5C1B"/>
    <w:rsid w:val="006F6130"/>
    <w:rsid w:val="006F6B71"/>
    <w:rsid w:val="006F6C14"/>
    <w:rsid w:val="006F6CFF"/>
    <w:rsid w:val="006F6EB8"/>
    <w:rsid w:val="006F72DD"/>
    <w:rsid w:val="0070393B"/>
    <w:rsid w:val="00704BC7"/>
    <w:rsid w:val="007051AF"/>
    <w:rsid w:val="00705E84"/>
    <w:rsid w:val="00705FA1"/>
    <w:rsid w:val="00707E83"/>
    <w:rsid w:val="007116B3"/>
    <w:rsid w:val="00711E45"/>
    <w:rsid w:val="00711F8D"/>
    <w:rsid w:val="00713731"/>
    <w:rsid w:val="007150F3"/>
    <w:rsid w:val="007162E6"/>
    <w:rsid w:val="007165BE"/>
    <w:rsid w:val="007200FA"/>
    <w:rsid w:val="00721635"/>
    <w:rsid w:val="00723530"/>
    <w:rsid w:val="007258A0"/>
    <w:rsid w:val="00725CC4"/>
    <w:rsid w:val="00726958"/>
    <w:rsid w:val="00727D4D"/>
    <w:rsid w:val="00730980"/>
    <w:rsid w:val="00731322"/>
    <w:rsid w:val="00731E30"/>
    <w:rsid w:val="0073217A"/>
    <w:rsid w:val="00736CDD"/>
    <w:rsid w:val="00736FEF"/>
    <w:rsid w:val="00737516"/>
    <w:rsid w:val="00741230"/>
    <w:rsid w:val="00741381"/>
    <w:rsid w:val="0074310F"/>
    <w:rsid w:val="00743261"/>
    <w:rsid w:val="0074502E"/>
    <w:rsid w:val="00745C1D"/>
    <w:rsid w:val="007517C3"/>
    <w:rsid w:val="00751F23"/>
    <w:rsid w:val="00752761"/>
    <w:rsid w:val="007566B3"/>
    <w:rsid w:val="0075692E"/>
    <w:rsid w:val="007573D2"/>
    <w:rsid w:val="007577AC"/>
    <w:rsid w:val="00760036"/>
    <w:rsid w:val="00760C49"/>
    <w:rsid w:val="007621D5"/>
    <w:rsid w:val="007626A2"/>
    <w:rsid w:val="007651F0"/>
    <w:rsid w:val="00765D32"/>
    <w:rsid w:val="007705A1"/>
    <w:rsid w:val="00770F43"/>
    <w:rsid w:val="00771468"/>
    <w:rsid w:val="007719AC"/>
    <w:rsid w:val="0077202D"/>
    <w:rsid w:val="00772393"/>
    <w:rsid w:val="00773686"/>
    <w:rsid w:val="00776AD0"/>
    <w:rsid w:val="00782F79"/>
    <w:rsid w:val="007832D8"/>
    <w:rsid w:val="00787A57"/>
    <w:rsid w:val="00787B7D"/>
    <w:rsid w:val="00790647"/>
    <w:rsid w:val="00792D48"/>
    <w:rsid w:val="00793203"/>
    <w:rsid w:val="007943BB"/>
    <w:rsid w:val="00795931"/>
    <w:rsid w:val="00796061"/>
    <w:rsid w:val="00796A2A"/>
    <w:rsid w:val="00796A38"/>
    <w:rsid w:val="00797C01"/>
    <w:rsid w:val="007A0183"/>
    <w:rsid w:val="007A053E"/>
    <w:rsid w:val="007A2A69"/>
    <w:rsid w:val="007A3BED"/>
    <w:rsid w:val="007A627F"/>
    <w:rsid w:val="007A6821"/>
    <w:rsid w:val="007B055F"/>
    <w:rsid w:val="007B0BAC"/>
    <w:rsid w:val="007B118F"/>
    <w:rsid w:val="007B13C6"/>
    <w:rsid w:val="007B312F"/>
    <w:rsid w:val="007B3EE9"/>
    <w:rsid w:val="007B4B41"/>
    <w:rsid w:val="007B6028"/>
    <w:rsid w:val="007C0BA7"/>
    <w:rsid w:val="007C10F9"/>
    <w:rsid w:val="007C1244"/>
    <w:rsid w:val="007C1A92"/>
    <w:rsid w:val="007C33E4"/>
    <w:rsid w:val="007C41B3"/>
    <w:rsid w:val="007C44F4"/>
    <w:rsid w:val="007C4841"/>
    <w:rsid w:val="007C5C75"/>
    <w:rsid w:val="007C6BFB"/>
    <w:rsid w:val="007C7AC0"/>
    <w:rsid w:val="007D0E38"/>
    <w:rsid w:val="007D2587"/>
    <w:rsid w:val="007D2DC4"/>
    <w:rsid w:val="007D34C8"/>
    <w:rsid w:val="007D36F2"/>
    <w:rsid w:val="007D5A25"/>
    <w:rsid w:val="007E0E51"/>
    <w:rsid w:val="007E0F24"/>
    <w:rsid w:val="007E17B1"/>
    <w:rsid w:val="007E27C0"/>
    <w:rsid w:val="007E2F5D"/>
    <w:rsid w:val="007E3C82"/>
    <w:rsid w:val="007E4716"/>
    <w:rsid w:val="007E6E32"/>
    <w:rsid w:val="007E7487"/>
    <w:rsid w:val="007E771D"/>
    <w:rsid w:val="007F3DA7"/>
    <w:rsid w:val="007F4203"/>
    <w:rsid w:val="007F4290"/>
    <w:rsid w:val="007F502E"/>
    <w:rsid w:val="007F65F6"/>
    <w:rsid w:val="007F6A42"/>
    <w:rsid w:val="007F7A9A"/>
    <w:rsid w:val="00800F2C"/>
    <w:rsid w:val="008013CA"/>
    <w:rsid w:val="00802E86"/>
    <w:rsid w:val="008056CF"/>
    <w:rsid w:val="00806C7C"/>
    <w:rsid w:val="0080728E"/>
    <w:rsid w:val="00811CC1"/>
    <w:rsid w:val="00812EF1"/>
    <w:rsid w:val="00814945"/>
    <w:rsid w:val="00814985"/>
    <w:rsid w:val="008155A0"/>
    <w:rsid w:val="008160BF"/>
    <w:rsid w:val="00816F96"/>
    <w:rsid w:val="008175D4"/>
    <w:rsid w:val="00822C19"/>
    <w:rsid w:val="00823AF8"/>
    <w:rsid w:val="00832ADC"/>
    <w:rsid w:val="008343F2"/>
    <w:rsid w:val="00835293"/>
    <w:rsid w:val="00835356"/>
    <w:rsid w:val="00836941"/>
    <w:rsid w:val="00836D5A"/>
    <w:rsid w:val="0083795A"/>
    <w:rsid w:val="00837C9F"/>
    <w:rsid w:val="00843379"/>
    <w:rsid w:val="008436F0"/>
    <w:rsid w:val="00843C74"/>
    <w:rsid w:val="00843DAA"/>
    <w:rsid w:val="00843F40"/>
    <w:rsid w:val="00845019"/>
    <w:rsid w:val="008505B6"/>
    <w:rsid w:val="00850AD1"/>
    <w:rsid w:val="00851A3E"/>
    <w:rsid w:val="00852259"/>
    <w:rsid w:val="008529ED"/>
    <w:rsid w:val="00853419"/>
    <w:rsid w:val="00853E87"/>
    <w:rsid w:val="008547FB"/>
    <w:rsid w:val="00855CBD"/>
    <w:rsid w:val="00856F99"/>
    <w:rsid w:val="00857625"/>
    <w:rsid w:val="00857E3C"/>
    <w:rsid w:val="00860FE6"/>
    <w:rsid w:val="008636BD"/>
    <w:rsid w:val="00864683"/>
    <w:rsid w:val="00864D17"/>
    <w:rsid w:val="008719DB"/>
    <w:rsid w:val="00872250"/>
    <w:rsid w:val="008727F2"/>
    <w:rsid w:val="008731B8"/>
    <w:rsid w:val="0087381D"/>
    <w:rsid w:val="00873D16"/>
    <w:rsid w:val="00875049"/>
    <w:rsid w:val="00875CB9"/>
    <w:rsid w:val="00875F0E"/>
    <w:rsid w:val="00880F6C"/>
    <w:rsid w:val="008855E2"/>
    <w:rsid w:val="00886521"/>
    <w:rsid w:val="00886648"/>
    <w:rsid w:val="00887886"/>
    <w:rsid w:val="008937A3"/>
    <w:rsid w:val="008943A1"/>
    <w:rsid w:val="00894705"/>
    <w:rsid w:val="0089509A"/>
    <w:rsid w:val="00895C60"/>
    <w:rsid w:val="008A1E93"/>
    <w:rsid w:val="008A2A33"/>
    <w:rsid w:val="008A4FE1"/>
    <w:rsid w:val="008A5E28"/>
    <w:rsid w:val="008A64DE"/>
    <w:rsid w:val="008B3CA8"/>
    <w:rsid w:val="008B4198"/>
    <w:rsid w:val="008B4609"/>
    <w:rsid w:val="008B50B6"/>
    <w:rsid w:val="008B725C"/>
    <w:rsid w:val="008C1D6D"/>
    <w:rsid w:val="008C2184"/>
    <w:rsid w:val="008C3C8F"/>
    <w:rsid w:val="008C3F98"/>
    <w:rsid w:val="008D1DAC"/>
    <w:rsid w:val="008D23AF"/>
    <w:rsid w:val="008D32BF"/>
    <w:rsid w:val="008D3A05"/>
    <w:rsid w:val="008D681A"/>
    <w:rsid w:val="008D6B1A"/>
    <w:rsid w:val="008D6D38"/>
    <w:rsid w:val="008D7383"/>
    <w:rsid w:val="008D789C"/>
    <w:rsid w:val="008E0617"/>
    <w:rsid w:val="008E0C64"/>
    <w:rsid w:val="008E1801"/>
    <w:rsid w:val="008E4B64"/>
    <w:rsid w:val="008E5313"/>
    <w:rsid w:val="008E5B71"/>
    <w:rsid w:val="008E646E"/>
    <w:rsid w:val="008E705E"/>
    <w:rsid w:val="008F0C94"/>
    <w:rsid w:val="008F2453"/>
    <w:rsid w:val="008F252E"/>
    <w:rsid w:val="008F34E9"/>
    <w:rsid w:val="00901AA5"/>
    <w:rsid w:val="00901D0C"/>
    <w:rsid w:val="00902740"/>
    <w:rsid w:val="00902833"/>
    <w:rsid w:val="00902C4E"/>
    <w:rsid w:val="009032D6"/>
    <w:rsid w:val="009039E2"/>
    <w:rsid w:val="00905D5B"/>
    <w:rsid w:val="00906BB5"/>
    <w:rsid w:val="0091196A"/>
    <w:rsid w:val="00911DC9"/>
    <w:rsid w:val="009123FF"/>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400CF"/>
    <w:rsid w:val="00940533"/>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43F2"/>
    <w:rsid w:val="00985DB7"/>
    <w:rsid w:val="00986B3C"/>
    <w:rsid w:val="00986D44"/>
    <w:rsid w:val="009903A8"/>
    <w:rsid w:val="00990D43"/>
    <w:rsid w:val="00991070"/>
    <w:rsid w:val="00991C84"/>
    <w:rsid w:val="00992DCD"/>
    <w:rsid w:val="00994702"/>
    <w:rsid w:val="00996E62"/>
    <w:rsid w:val="00997875"/>
    <w:rsid w:val="00997D39"/>
    <w:rsid w:val="00997FD5"/>
    <w:rsid w:val="009A17C1"/>
    <w:rsid w:val="009A1CA8"/>
    <w:rsid w:val="009A2CA9"/>
    <w:rsid w:val="009A3428"/>
    <w:rsid w:val="009A5082"/>
    <w:rsid w:val="009A618E"/>
    <w:rsid w:val="009B0655"/>
    <w:rsid w:val="009B11B9"/>
    <w:rsid w:val="009B155B"/>
    <w:rsid w:val="009B183F"/>
    <w:rsid w:val="009B1F5B"/>
    <w:rsid w:val="009B3BA9"/>
    <w:rsid w:val="009B3DB8"/>
    <w:rsid w:val="009B4769"/>
    <w:rsid w:val="009C0634"/>
    <w:rsid w:val="009C2086"/>
    <w:rsid w:val="009C3006"/>
    <w:rsid w:val="009D159F"/>
    <w:rsid w:val="009D1912"/>
    <w:rsid w:val="009D1A92"/>
    <w:rsid w:val="009D2A16"/>
    <w:rsid w:val="009D344B"/>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3808"/>
    <w:rsid w:val="009F3839"/>
    <w:rsid w:val="009F3D12"/>
    <w:rsid w:val="009F5FBC"/>
    <w:rsid w:val="009F6383"/>
    <w:rsid w:val="00A00E96"/>
    <w:rsid w:val="00A03D3F"/>
    <w:rsid w:val="00A047F9"/>
    <w:rsid w:val="00A049AC"/>
    <w:rsid w:val="00A04BEB"/>
    <w:rsid w:val="00A04DE2"/>
    <w:rsid w:val="00A05B4F"/>
    <w:rsid w:val="00A07A65"/>
    <w:rsid w:val="00A07E9D"/>
    <w:rsid w:val="00A1110B"/>
    <w:rsid w:val="00A11A20"/>
    <w:rsid w:val="00A11DFB"/>
    <w:rsid w:val="00A11F1E"/>
    <w:rsid w:val="00A12DEC"/>
    <w:rsid w:val="00A14BA5"/>
    <w:rsid w:val="00A15C80"/>
    <w:rsid w:val="00A15DA4"/>
    <w:rsid w:val="00A20607"/>
    <w:rsid w:val="00A20D0F"/>
    <w:rsid w:val="00A22250"/>
    <w:rsid w:val="00A2486B"/>
    <w:rsid w:val="00A25160"/>
    <w:rsid w:val="00A26916"/>
    <w:rsid w:val="00A274E1"/>
    <w:rsid w:val="00A2769F"/>
    <w:rsid w:val="00A27E3C"/>
    <w:rsid w:val="00A27E76"/>
    <w:rsid w:val="00A27E8B"/>
    <w:rsid w:val="00A3149C"/>
    <w:rsid w:val="00A31A13"/>
    <w:rsid w:val="00A323D7"/>
    <w:rsid w:val="00A32701"/>
    <w:rsid w:val="00A330EB"/>
    <w:rsid w:val="00A334CC"/>
    <w:rsid w:val="00A421DA"/>
    <w:rsid w:val="00A44BE1"/>
    <w:rsid w:val="00A4500D"/>
    <w:rsid w:val="00A473D6"/>
    <w:rsid w:val="00A51EEE"/>
    <w:rsid w:val="00A53C99"/>
    <w:rsid w:val="00A542B8"/>
    <w:rsid w:val="00A54719"/>
    <w:rsid w:val="00A602F2"/>
    <w:rsid w:val="00A60995"/>
    <w:rsid w:val="00A612B9"/>
    <w:rsid w:val="00A6549F"/>
    <w:rsid w:val="00A66B14"/>
    <w:rsid w:val="00A66CF8"/>
    <w:rsid w:val="00A70A9A"/>
    <w:rsid w:val="00A7163D"/>
    <w:rsid w:val="00A727DA"/>
    <w:rsid w:val="00A7488B"/>
    <w:rsid w:val="00A7493E"/>
    <w:rsid w:val="00A74F48"/>
    <w:rsid w:val="00A81A3A"/>
    <w:rsid w:val="00A82E50"/>
    <w:rsid w:val="00A83C75"/>
    <w:rsid w:val="00A83E6C"/>
    <w:rsid w:val="00A84D8D"/>
    <w:rsid w:val="00A854F8"/>
    <w:rsid w:val="00A85523"/>
    <w:rsid w:val="00A900AE"/>
    <w:rsid w:val="00A93140"/>
    <w:rsid w:val="00A9330E"/>
    <w:rsid w:val="00A93FD6"/>
    <w:rsid w:val="00A9447A"/>
    <w:rsid w:val="00A95040"/>
    <w:rsid w:val="00A95088"/>
    <w:rsid w:val="00A957EB"/>
    <w:rsid w:val="00A960AC"/>
    <w:rsid w:val="00A966B3"/>
    <w:rsid w:val="00AA12BE"/>
    <w:rsid w:val="00AA3298"/>
    <w:rsid w:val="00AA41AA"/>
    <w:rsid w:val="00AA41D8"/>
    <w:rsid w:val="00AA461D"/>
    <w:rsid w:val="00AA508F"/>
    <w:rsid w:val="00AA5D0F"/>
    <w:rsid w:val="00AA6892"/>
    <w:rsid w:val="00AA6C76"/>
    <w:rsid w:val="00AB049C"/>
    <w:rsid w:val="00AB1D7B"/>
    <w:rsid w:val="00AB1EA3"/>
    <w:rsid w:val="00AB3399"/>
    <w:rsid w:val="00AB3D67"/>
    <w:rsid w:val="00AB4CB4"/>
    <w:rsid w:val="00AB7A48"/>
    <w:rsid w:val="00AC315A"/>
    <w:rsid w:val="00AC34C5"/>
    <w:rsid w:val="00AC4276"/>
    <w:rsid w:val="00AC464D"/>
    <w:rsid w:val="00AC503E"/>
    <w:rsid w:val="00AC51E8"/>
    <w:rsid w:val="00AC5AAB"/>
    <w:rsid w:val="00AC60CF"/>
    <w:rsid w:val="00AC60FB"/>
    <w:rsid w:val="00AD021E"/>
    <w:rsid w:val="00AD048E"/>
    <w:rsid w:val="00AD0CA9"/>
    <w:rsid w:val="00AD10BF"/>
    <w:rsid w:val="00AD16D6"/>
    <w:rsid w:val="00AD2407"/>
    <w:rsid w:val="00AD265B"/>
    <w:rsid w:val="00AD48D4"/>
    <w:rsid w:val="00AD4DB6"/>
    <w:rsid w:val="00AD62D8"/>
    <w:rsid w:val="00AD6E05"/>
    <w:rsid w:val="00AE017E"/>
    <w:rsid w:val="00AE49C2"/>
    <w:rsid w:val="00AE5146"/>
    <w:rsid w:val="00AE55C5"/>
    <w:rsid w:val="00AE5A4F"/>
    <w:rsid w:val="00AE7740"/>
    <w:rsid w:val="00AE7B16"/>
    <w:rsid w:val="00AF0B65"/>
    <w:rsid w:val="00AF0F18"/>
    <w:rsid w:val="00AF7EEF"/>
    <w:rsid w:val="00B002E0"/>
    <w:rsid w:val="00B0053F"/>
    <w:rsid w:val="00B0132A"/>
    <w:rsid w:val="00B029C1"/>
    <w:rsid w:val="00B02F73"/>
    <w:rsid w:val="00B042F9"/>
    <w:rsid w:val="00B07968"/>
    <w:rsid w:val="00B07B19"/>
    <w:rsid w:val="00B10FBA"/>
    <w:rsid w:val="00B12666"/>
    <w:rsid w:val="00B126DA"/>
    <w:rsid w:val="00B14DB6"/>
    <w:rsid w:val="00B1531E"/>
    <w:rsid w:val="00B15903"/>
    <w:rsid w:val="00B166C8"/>
    <w:rsid w:val="00B230AB"/>
    <w:rsid w:val="00B23604"/>
    <w:rsid w:val="00B236B2"/>
    <w:rsid w:val="00B2566A"/>
    <w:rsid w:val="00B2578F"/>
    <w:rsid w:val="00B26E87"/>
    <w:rsid w:val="00B30EB8"/>
    <w:rsid w:val="00B3226F"/>
    <w:rsid w:val="00B35581"/>
    <w:rsid w:val="00B41694"/>
    <w:rsid w:val="00B425D5"/>
    <w:rsid w:val="00B427B9"/>
    <w:rsid w:val="00B42928"/>
    <w:rsid w:val="00B43371"/>
    <w:rsid w:val="00B44CA2"/>
    <w:rsid w:val="00B454AE"/>
    <w:rsid w:val="00B47CA1"/>
    <w:rsid w:val="00B52464"/>
    <w:rsid w:val="00B545D5"/>
    <w:rsid w:val="00B55453"/>
    <w:rsid w:val="00B55CF3"/>
    <w:rsid w:val="00B57CCE"/>
    <w:rsid w:val="00B63F38"/>
    <w:rsid w:val="00B65685"/>
    <w:rsid w:val="00B66B7C"/>
    <w:rsid w:val="00B670CE"/>
    <w:rsid w:val="00B67B79"/>
    <w:rsid w:val="00B67D4A"/>
    <w:rsid w:val="00B67E74"/>
    <w:rsid w:val="00B71448"/>
    <w:rsid w:val="00B7196F"/>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4762"/>
    <w:rsid w:val="00BB156E"/>
    <w:rsid w:val="00BB1734"/>
    <w:rsid w:val="00BB2186"/>
    <w:rsid w:val="00BB3ABA"/>
    <w:rsid w:val="00BB4FEC"/>
    <w:rsid w:val="00BB65B1"/>
    <w:rsid w:val="00BB69D5"/>
    <w:rsid w:val="00BB73DF"/>
    <w:rsid w:val="00BC03E1"/>
    <w:rsid w:val="00BC2983"/>
    <w:rsid w:val="00BC3757"/>
    <w:rsid w:val="00BC4593"/>
    <w:rsid w:val="00BD05BF"/>
    <w:rsid w:val="00BD464A"/>
    <w:rsid w:val="00BD639A"/>
    <w:rsid w:val="00BD6401"/>
    <w:rsid w:val="00BD64BD"/>
    <w:rsid w:val="00BD6CFB"/>
    <w:rsid w:val="00BE1E03"/>
    <w:rsid w:val="00BE2902"/>
    <w:rsid w:val="00BE42CB"/>
    <w:rsid w:val="00BE6162"/>
    <w:rsid w:val="00BE6C9C"/>
    <w:rsid w:val="00BE751E"/>
    <w:rsid w:val="00BF37B7"/>
    <w:rsid w:val="00BF37CD"/>
    <w:rsid w:val="00BF3B86"/>
    <w:rsid w:val="00BF5C82"/>
    <w:rsid w:val="00BF77C4"/>
    <w:rsid w:val="00BF7A5E"/>
    <w:rsid w:val="00C0085D"/>
    <w:rsid w:val="00C00E47"/>
    <w:rsid w:val="00C010AA"/>
    <w:rsid w:val="00C013EF"/>
    <w:rsid w:val="00C02954"/>
    <w:rsid w:val="00C04F9C"/>
    <w:rsid w:val="00C07BA6"/>
    <w:rsid w:val="00C11D21"/>
    <w:rsid w:val="00C11EFC"/>
    <w:rsid w:val="00C1675F"/>
    <w:rsid w:val="00C16C29"/>
    <w:rsid w:val="00C21F2D"/>
    <w:rsid w:val="00C22DD1"/>
    <w:rsid w:val="00C23438"/>
    <w:rsid w:val="00C23439"/>
    <w:rsid w:val="00C23F70"/>
    <w:rsid w:val="00C24BB6"/>
    <w:rsid w:val="00C25F81"/>
    <w:rsid w:val="00C268BB"/>
    <w:rsid w:val="00C27213"/>
    <w:rsid w:val="00C278C2"/>
    <w:rsid w:val="00C32425"/>
    <w:rsid w:val="00C33DEA"/>
    <w:rsid w:val="00C34B78"/>
    <w:rsid w:val="00C34DBE"/>
    <w:rsid w:val="00C353D0"/>
    <w:rsid w:val="00C35AE1"/>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587D"/>
    <w:rsid w:val="00C8086B"/>
    <w:rsid w:val="00C82D97"/>
    <w:rsid w:val="00C84D14"/>
    <w:rsid w:val="00C9369C"/>
    <w:rsid w:val="00C93EDD"/>
    <w:rsid w:val="00C95333"/>
    <w:rsid w:val="00C953EF"/>
    <w:rsid w:val="00C953F6"/>
    <w:rsid w:val="00CA0363"/>
    <w:rsid w:val="00CA06A4"/>
    <w:rsid w:val="00CA1C28"/>
    <w:rsid w:val="00CA1C2C"/>
    <w:rsid w:val="00CA485B"/>
    <w:rsid w:val="00CA501F"/>
    <w:rsid w:val="00CA59FA"/>
    <w:rsid w:val="00CA61CF"/>
    <w:rsid w:val="00CB0B17"/>
    <w:rsid w:val="00CB1749"/>
    <w:rsid w:val="00CB1870"/>
    <w:rsid w:val="00CB27C2"/>
    <w:rsid w:val="00CB32DD"/>
    <w:rsid w:val="00CB3A9F"/>
    <w:rsid w:val="00CB5048"/>
    <w:rsid w:val="00CB5AC7"/>
    <w:rsid w:val="00CC10DA"/>
    <w:rsid w:val="00CC4F0B"/>
    <w:rsid w:val="00CD1094"/>
    <w:rsid w:val="00CD1B67"/>
    <w:rsid w:val="00CD229F"/>
    <w:rsid w:val="00CE2D1F"/>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E8"/>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59AA"/>
    <w:rsid w:val="00D25CA2"/>
    <w:rsid w:val="00D26BCB"/>
    <w:rsid w:val="00D275C6"/>
    <w:rsid w:val="00D27639"/>
    <w:rsid w:val="00D27E59"/>
    <w:rsid w:val="00D40E89"/>
    <w:rsid w:val="00D41A51"/>
    <w:rsid w:val="00D42DFD"/>
    <w:rsid w:val="00D45BB6"/>
    <w:rsid w:val="00D45E14"/>
    <w:rsid w:val="00D4755C"/>
    <w:rsid w:val="00D47707"/>
    <w:rsid w:val="00D505B1"/>
    <w:rsid w:val="00D52834"/>
    <w:rsid w:val="00D544FE"/>
    <w:rsid w:val="00D5505A"/>
    <w:rsid w:val="00D5596F"/>
    <w:rsid w:val="00D56D04"/>
    <w:rsid w:val="00D56F3F"/>
    <w:rsid w:val="00D57733"/>
    <w:rsid w:val="00D577A0"/>
    <w:rsid w:val="00D601F1"/>
    <w:rsid w:val="00D61F13"/>
    <w:rsid w:val="00D64001"/>
    <w:rsid w:val="00D650A7"/>
    <w:rsid w:val="00D65513"/>
    <w:rsid w:val="00D672D6"/>
    <w:rsid w:val="00D67D4A"/>
    <w:rsid w:val="00D7096D"/>
    <w:rsid w:val="00D70B9D"/>
    <w:rsid w:val="00D72B46"/>
    <w:rsid w:val="00D72F7B"/>
    <w:rsid w:val="00D75D2E"/>
    <w:rsid w:val="00D76030"/>
    <w:rsid w:val="00D766D5"/>
    <w:rsid w:val="00D806A3"/>
    <w:rsid w:val="00D81232"/>
    <w:rsid w:val="00D81BAC"/>
    <w:rsid w:val="00D83149"/>
    <w:rsid w:val="00D83173"/>
    <w:rsid w:val="00D8380A"/>
    <w:rsid w:val="00D85273"/>
    <w:rsid w:val="00D90CC5"/>
    <w:rsid w:val="00D92C6A"/>
    <w:rsid w:val="00D963A6"/>
    <w:rsid w:val="00DA12AB"/>
    <w:rsid w:val="00DA1C49"/>
    <w:rsid w:val="00DA6E0F"/>
    <w:rsid w:val="00DB3689"/>
    <w:rsid w:val="00DB3767"/>
    <w:rsid w:val="00DB39E0"/>
    <w:rsid w:val="00DB70B4"/>
    <w:rsid w:val="00DC181B"/>
    <w:rsid w:val="00DC1B28"/>
    <w:rsid w:val="00DC22BE"/>
    <w:rsid w:val="00DC34E6"/>
    <w:rsid w:val="00DC5F62"/>
    <w:rsid w:val="00DC6AD9"/>
    <w:rsid w:val="00DC6B68"/>
    <w:rsid w:val="00DC7FAF"/>
    <w:rsid w:val="00DD02BA"/>
    <w:rsid w:val="00DD100B"/>
    <w:rsid w:val="00DD36C3"/>
    <w:rsid w:val="00DD42F9"/>
    <w:rsid w:val="00DD6A69"/>
    <w:rsid w:val="00DE1B4A"/>
    <w:rsid w:val="00DE2611"/>
    <w:rsid w:val="00DE2CFF"/>
    <w:rsid w:val="00DE3330"/>
    <w:rsid w:val="00DE5939"/>
    <w:rsid w:val="00DE7746"/>
    <w:rsid w:val="00DE7AA4"/>
    <w:rsid w:val="00DF11E4"/>
    <w:rsid w:val="00DF1C50"/>
    <w:rsid w:val="00DF4490"/>
    <w:rsid w:val="00DF4CBC"/>
    <w:rsid w:val="00DF5370"/>
    <w:rsid w:val="00E0032E"/>
    <w:rsid w:val="00E004AF"/>
    <w:rsid w:val="00E0205D"/>
    <w:rsid w:val="00E02BE9"/>
    <w:rsid w:val="00E03C46"/>
    <w:rsid w:val="00E06DE8"/>
    <w:rsid w:val="00E1018A"/>
    <w:rsid w:val="00E10707"/>
    <w:rsid w:val="00E11639"/>
    <w:rsid w:val="00E120F4"/>
    <w:rsid w:val="00E14000"/>
    <w:rsid w:val="00E14F52"/>
    <w:rsid w:val="00E153F6"/>
    <w:rsid w:val="00E15F7E"/>
    <w:rsid w:val="00E173DF"/>
    <w:rsid w:val="00E223C9"/>
    <w:rsid w:val="00E22546"/>
    <w:rsid w:val="00E22B2E"/>
    <w:rsid w:val="00E26D1B"/>
    <w:rsid w:val="00E27FC2"/>
    <w:rsid w:val="00E30CE7"/>
    <w:rsid w:val="00E31912"/>
    <w:rsid w:val="00E31B60"/>
    <w:rsid w:val="00E34648"/>
    <w:rsid w:val="00E34D88"/>
    <w:rsid w:val="00E353DB"/>
    <w:rsid w:val="00E36375"/>
    <w:rsid w:val="00E36729"/>
    <w:rsid w:val="00E36999"/>
    <w:rsid w:val="00E36EC8"/>
    <w:rsid w:val="00E40D48"/>
    <w:rsid w:val="00E40DBF"/>
    <w:rsid w:val="00E42C98"/>
    <w:rsid w:val="00E43798"/>
    <w:rsid w:val="00E43842"/>
    <w:rsid w:val="00E468CA"/>
    <w:rsid w:val="00E51EE1"/>
    <w:rsid w:val="00E521EE"/>
    <w:rsid w:val="00E55E2E"/>
    <w:rsid w:val="00E61F55"/>
    <w:rsid w:val="00E62790"/>
    <w:rsid w:val="00E62B3D"/>
    <w:rsid w:val="00E6315A"/>
    <w:rsid w:val="00E64C50"/>
    <w:rsid w:val="00E654C1"/>
    <w:rsid w:val="00E65E86"/>
    <w:rsid w:val="00E6663D"/>
    <w:rsid w:val="00E71B00"/>
    <w:rsid w:val="00E733FF"/>
    <w:rsid w:val="00E73C7F"/>
    <w:rsid w:val="00E740D9"/>
    <w:rsid w:val="00E76862"/>
    <w:rsid w:val="00E8224F"/>
    <w:rsid w:val="00E83BFC"/>
    <w:rsid w:val="00E84692"/>
    <w:rsid w:val="00E853FB"/>
    <w:rsid w:val="00E85E3C"/>
    <w:rsid w:val="00E86082"/>
    <w:rsid w:val="00E87574"/>
    <w:rsid w:val="00E943EE"/>
    <w:rsid w:val="00E94A9D"/>
    <w:rsid w:val="00E96534"/>
    <w:rsid w:val="00E9760C"/>
    <w:rsid w:val="00EA0385"/>
    <w:rsid w:val="00EA3791"/>
    <w:rsid w:val="00EA4173"/>
    <w:rsid w:val="00EA4D0C"/>
    <w:rsid w:val="00EA4E53"/>
    <w:rsid w:val="00EA6259"/>
    <w:rsid w:val="00EA63A0"/>
    <w:rsid w:val="00EA6815"/>
    <w:rsid w:val="00EA7720"/>
    <w:rsid w:val="00EA7F21"/>
    <w:rsid w:val="00EB1663"/>
    <w:rsid w:val="00EB1947"/>
    <w:rsid w:val="00EB1DF8"/>
    <w:rsid w:val="00EB4324"/>
    <w:rsid w:val="00EB5DAB"/>
    <w:rsid w:val="00EB6B41"/>
    <w:rsid w:val="00EB7014"/>
    <w:rsid w:val="00EC0950"/>
    <w:rsid w:val="00EC1D1E"/>
    <w:rsid w:val="00EC1D63"/>
    <w:rsid w:val="00EC3A1D"/>
    <w:rsid w:val="00EC3E43"/>
    <w:rsid w:val="00EC465B"/>
    <w:rsid w:val="00EC5A04"/>
    <w:rsid w:val="00EC5B82"/>
    <w:rsid w:val="00EC7D8F"/>
    <w:rsid w:val="00EC7E1A"/>
    <w:rsid w:val="00ED09F7"/>
    <w:rsid w:val="00ED0F55"/>
    <w:rsid w:val="00ED5032"/>
    <w:rsid w:val="00ED5270"/>
    <w:rsid w:val="00ED6649"/>
    <w:rsid w:val="00ED7856"/>
    <w:rsid w:val="00ED792B"/>
    <w:rsid w:val="00ED7DC2"/>
    <w:rsid w:val="00EE04F3"/>
    <w:rsid w:val="00EE5769"/>
    <w:rsid w:val="00EE5CA6"/>
    <w:rsid w:val="00EE6916"/>
    <w:rsid w:val="00EF1335"/>
    <w:rsid w:val="00EF1557"/>
    <w:rsid w:val="00EF1D24"/>
    <w:rsid w:val="00EF2DB0"/>
    <w:rsid w:val="00EF4836"/>
    <w:rsid w:val="00EF4AE0"/>
    <w:rsid w:val="00EF6FA1"/>
    <w:rsid w:val="00F012FF"/>
    <w:rsid w:val="00F01A21"/>
    <w:rsid w:val="00F046E9"/>
    <w:rsid w:val="00F04831"/>
    <w:rsid w:val="00F06E0E"/>
    <w:rsid w:val="00F07AA2"/>
    <w:rsid w:val="00F108F2"/>
    <w:rsid w:val="00F12406"/>
    <w:rsid w:val="00F12DA8"/>
    <w:rsid w:val="00F1322B"/>
    <w:rsid w:val="00F13699"/>
    <w:rsid w:val="00F14012"/>
    <w:rsid w:val="00F154E0"/>
    <w:rsid w:val="00F15B55"/>
    <w:rsid w:val="00F173C6"/>
    <w:rsid w:val="00F202C0"/>
    <w:rsid w:val="00F224D2"/>
    <w:rsid w:val="00F23C38"/>
    <w:rsid w:val="00F24055"/>
    <w:rsid w:val="00F25BEF"/>
    <w:rsid w:val="00F25F2A"/>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33E7"/>
    <w:rsid w:val="00F43D26"/>
    <w:rsid w:val="00F43F25"/>
    <w:rsid w:val="00F44DA3"/>
    <w:rsid w:val="00F46B8B"/>
    <w:rsid w:val="00F47660"/>
    <w:rsid w:val="00F478E9"/>
    <w:rsid w:val="00F507DB"/>
    <w:rsid w:val="00F512E0"/>
    <w:rsid w:val="00F5236F"/>
    <w:rsid w:val="00F52C7A"/>
    <w:rsid w:val="00F52E89"/>
    <w:rsid w:val="00F5333A"/>
    <w:rsid w:val="00F544AB"/>
    <w:rsid w:val="00F54ED3"/>
    <w:rsid w:val="00F56286"/>
    <w:rsid w:val="00F5653F"/>
    <w:rsid w:val="00F56A1B"/>
    <w:rsid w:val="00F57C66"/>
    <w:rsid w:val="00F57D97"/>
    <w:rsid w:val="00F6079F"/>
    <w:rsid w:val="00F616AE"/>
    <w:rsid w:val="00F64EA5"/>
    <w:rsid w:val="00F66660"/>
    <w:rsid w:val="00F66A3D"/>
    <w:rsid w:val="00F66DF3"/>
    <w:rsid w:val="00F67AB2"/>
    <w:rsid w:val="00F67D94"/>
    <w:rsid w:val="00F70EC4"/>
    <w:rsid w:val="00F7334D"/>
    <w:rsid w:val="00F73D21"/>
    <w:rsid w:val="00F74052"/>
    <w:rsid w:val="00F74AF8"/>
    <w:rsid w:val="00F74ED0"/>
    <w:rsid w:val="00F75B44"/>
    <w:rsid w:val="00F8012B"/>
    <w:rsid w:val="00F81303"/>
    <w:rsid w:val="00F8144C"/>
    <w:rsid w:val="00F82899"/>
    <w:rsid w:val="00F83593"/>
    <w:rsid w:val="00F837F7"/>
    <w:rsid w:val="00F8499F"/>
    <w:rsid w:val="00F90E30"/>
    <w:rsid w:val="00F917E4"/>
    <w:rsid w:val="00F91B00"/>
    <w:rsid w:val="00F9424D"/>
    <w:rsid w:val="00F94956"/>
    <w:rsid w:val="00F94DFC"/>
    <w:rsid w:val="00F96574"/>
    <w:rsid w:val="00F96BAD"/>
    <w:rsid w:val="00F97A48"/>
    <w:rsid w:val="00FA08CA"/>
    <w:rsid w:val="00FA193F"/>
    <w:rsid w:val="00FA34B5"/>
    <w:rsid w:val="00FA3897"/>
    <w:rsid w:val="00FA75D3"/>
    <w:rsid w:val="00FB0158"/>
    <w:rsid w:val="00FB16BC"/>
    <w:rsid w:val="00FB25A0"/>
    <w:rsid w:val="00FB2D7C"/>
    <w:rsid w:val="00FB3195"/>
    <w:rsid w:val="00FB4F37"/>
    <w:rsid w:val="00FB79F1"/>
    <w:rsid w:val="00FB7E5A"/>
    <w:rsid w:val="00FC25AB"/>
    <w:rsid w:val="00FC3544"/>
    <w:rsid w:val="00FC6E54"/>
    <w:rsid w:val="00FD33A2"/>
    <w:rsid w:val="00FD4B7B"/>
    <w:rsid w:val="00FD6206"/>
    <w:rsid w:val="00FD62DD"/>
    <w:rsid w:val="00FD7126"/>
    <w:rsid w:val="00FE09E7"/>
    <w:rsid w:val="00FE2161"/>
    <w:rsid w:val="00FE4C69"/>
    <w:rsid w:val="00FE54F3"/>
    <w:rsid w:val="00FE58B6"/>
    <w:rsid w:val="00FE7430"/>
    <w:rsid w:val="00FF0471"/>
    <w:rsid w:val="00FF0AAD"/>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A65"/>
    <w:pPr>
      <w:widowControl w:val="0"/>
      <w:spacing w:after="12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ascii="Arial" w:eastAsia="MS Mincho" w:hAnsi="Arial"/>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ascii="Arial" w:eastAsia="MS Mincho" w:hAnsi="Arial"/>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A11A1-A4BA-427C-92CC-56D0186FA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5268</TotalTime>
  <Pages>3</Pages>
  <Words>932</Words>
  <Characters>5314</Characters>
  <Application>Microsoft Office Word</Application>
  <DocSecurity>0</DocSecurity>
  <Lines>44</Lines>
  <Paragraphs>12</Paragraphs>
  <ScaleCrop>false</ScaleCrop>
  <Company>ZTE</Company>
  <LinksUpToDate>false</LinksUpToDate>
  <CharactersWithSpaces>6234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420</cp:revision>
  <cp:lastPrinted>2113-01-01T00:00:00Z</cp:lastPrinted>
  <dcterms:created xsi:type="dcterms:W3CDTF">2017-09-06T12:59:00Z</dcterms:created>
  <dcterms:modified xsi:type="dcterms:W3CDTF">2020-10-22T15:44:00Z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